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D5F6A" w14:textId="77777777" w:rsidR="00266946" w:rsidRPr="008A5630" w:rsidRDefault="00266946" w:rsidP="00266946">
      <w:pPr>
        <w:jc w:val="center"/>
        <w:rPr>
          <w:b/>
          <w:color w:val="000000" w:themeColor="text1"/>
          <w:sz w:val="22"/>
          <w:szCs w:val="22"/>
        </w:rPr>
      </w:pPr>
      <w:r w:rsidRPr="008A5630">
        <w:rPr>
          <w:b/>
          <w:color w:val="000000" w:themeColor="text1"/>
          <w:sz w:val="22"/>
          <w:szCs w:val="22"/>
        </w:rPr>
        <w:t>PHẦN I</w:t>
      </w:r>
    </w:p>
    <w:p w14:paraId="0FD22367" w14:textId="77777777" w:rsidR="00DF5F19" w:rsidRPr="008A5630" w:rsidRDefault="00266946" w:rsidP="00266946">
      <w:pPr>
        <w:jc w:val="center"/>
        <w:rPr>
          <w:b/>
          <w:color w:val="000000" w:themeColor="text1"/>
          <w:sz w:val="22"/>
          <w:szCs w:val="22"/>
        </w:rPr>
      </w:pPr>
      <w:r w:rsidRPr="008A5630">
        <w:rPr>
          <w:b/>
          <w:color w:val="000000" w:themeColor="text1"/>
          <w:sz w:val="22"/>
          <w:szCs w:val="22"/>
        </w:rPr>
        <w:t xml:space="preserve">DANH MỤC THỦ TỤC HÀNH CHÍNH </w:t>
      </w:r>
      <w:r w:rsidR="00041285" w:rsidRPr="00FF61E5">
        <w:rPr>
          <w:b/>
        </w:rPr>
        <w:t>BÃI BỎ</w:t>
      </w:r>
      <w:r w:rsidR="00041285" w:rsidRPr="00322C4E">
        <w:rPr>
          <w:b/>
          <w:sz w:val="22"/>
          <w:szCs w:val="22"/>
        </w:rPr>
        <w:t xml:space="preserve"> </w:t>
      </w:r>
      <w:r w:rsidRPr="008A5630">
        <w:rPr>
          <w:b/>
          <w:color w:val="000000" w:themeColor="text1"/>
          <w:sz w:val="22"/>
          <w:szCs w:val="22"/>
        </w:rPr>
        <w:t xml:space="preserve">THUỘC THẨM QUYỀN GIẢI QUYẾT </w:t>
      </w:r>
    </w:p>
    <w:p w14:paraId="0BA4DB3F" w14:textId="77777777" w:rsidR="00266946" w:rsidRPr="008A5630" w:rsidRDefault="00266946" w:rsidP="00266946">
      <w:pPr>
        <w:jc w:val="center"/>
        <w:rPr>
          <w:b/>
          <w:color w:val="000000" w:themeColor="text1"/>
          <w:sz w:val="22"/>
          <w:szCs w:val="22"/>
        </w:rPr>
      </w:pPr>
      <w:r w:rsidRPr="008A5630">
        <w:rPr>
          <w:b/>
          <w:color w:val="000000" w:themeColor="text1"/>
          <w:sz w:val="22"/>
          <w:szCs w:val="22"/>
        </w:rPr>
        <w:t xml:space="preserve">CỦA SỞ </w:t>
      </w:r>
      <w:r w:rsidR="00B723D0" w:rsidRPr="008A5630">
        <w:rPr>
          <w:b/>
          <w:color w:val="000000" w:themeColor="text1"/>
          <w:sz w:val="22"/>
          <w:szCs w:val="22"/>
        </w:rPr>
        <w:t>VĂN HOÁ, THỂ THAO VÀ DU LỊCH</w:t>
      </w:r>
      <w:r w:rsidRPr="008A5630">
        <w:rPr>
          <w:b/>
          <w:color w:val="000000" w:themeColor="text1"/>
          <w:sz w:val="22"/>
          <w:szCs w:val="22"/>
        </w:rPr>
        <w:t xml:space="preserve"> TỈNH ĐỒNG THÁP</w:t>
      </w:r>
      <w:r w:rsidR="00041285">
        <w:rPr>
          <w:b/>
          <w:color w:val="000000" w:themeColor="text1"/>
          <w:sz w:val="22"/>
          <w:szCs w:val="22"/>
        </w:rPr>
        <w:t xml:space="preserve"> </w:t>
      </w:r>
    </w:p>
    <w:p w14:paraId="4E7BB589" w14:textId="77EC1D9B" w:rsidR="00DF5F19" w:rsidRPr="00B0573A" w:rsidRDefault="00DF5F19" w:rsidP="00DF5F19">
      <w:pPr>
        <w:jc w:val="center"/>
        <w:rPr>
          <w:i/>
          <w:color w:val="000000" w:themeColor="text1"/>
          <w:sz w:val="22"/>
          <w:szCs w:val="22"/>
          <w:lang w:val="vi-VN"/>
        </w:rPr>
      </w:pPr>
      <w:r w:rsidRPr="008A5630">
        <w:rPr>
          <w:i/>
          <w:color w:val="000000" w:themeColor="text1"/>
          <w:sz w:val="22"/>
          <w:szCs w:val="22"/>
          <w:lang w:val="vi-VN"/>
        </w:rPr>
        <w:t xml:space="preserve"> (Ban hành kèm theo Quyết định số </w:t>
      </w:r>
      <w:r w:rsidR="00B0573A" w:rsidRPr="00B0573A">
        <w:rPr>
          <w:i/>
          <w:color w:val="000000" w:themeColor="text1"/>
          <w:sz w:val="22"/>
          <w:szCs w:val="22"/>
          <w:lang w:val="vi-VN"/>
        </w:rPr>
        <w:t xml:space="preserve">           </w:t>
      </w:r>
      <w:r w:rsidRPr="008A5630">
        <w:rPr>
          <w:i/>
          <w:color w:val="000000" w:themeColor="text1"/>
          <w:sz w:val="22"/>
          <w:szCs w:val="22"/>
          <w:lang w:val="vi-VN"/>
        </w:rPr>
        <w:t>/QĐ-UBN</w:t>
      </w:r>
      <w:r w:rsidR="001D245E">
        <w:rPr>
          <w:i/>
          <w:color w:val="000000" w:themeColor="text1"/>
          <w:sz w:val="22"/>
          <w:szCs w:val="22"/>
          <w:lang w:val="vi-VN"/>
        </w:rPr>
        <w:t xml:space="preserve">D-HC ngày </w:t>
      </w:r>
      <w:r w:rsidR="00B0573A">
        <w:rPr>
          <w:i/>
          <w:color w:val="000000" w:themeColor="text1"/>
          <w:sz w:val="22"/>
          <w:szCs w:val="22"/>
        </w:rPr>
        <w:t xml:space="preserve">          </w:t>
      </w:r>
      <w:r w:rsidR="001D245E">
        <w:rPr>
          <w:i/>
          <w:color w:val="000000" w:themeColor="text1"/>
          <w:sz w:val="22"/>
          <w:szCs w:val="22"/>
          <w:lang w:val="vi-VN"/>
        </w:rPr>
        <w:t xml:space="preserve"> tháng </w:t>
      </w:r>
      <w:r w:rsidR="00B0573A" w:rsidRPr="00B0573A">
        <w:rPr>
          <w:i/>
          <w:color w:val="000000" w:themeColor="text1"/>
          <w:sz w:val="22"/>
          <w:szCs w:val="22"/>
          <w:lang w:val="vi-VN"/>
        </w:rPr>
        <w:t>12</w:t>
      </w:r>
      <w:r w:rsidR="001D245E">
        <w:rPr>
          <w:i/>
          <w:color w:val="000000" w:themeColor="text1"/>
          <w:sz w:val="22"/>
          <w:szCs w:val="22"/>
          <w:lang w:val="vi-VN"/>
        </w:rPr>
        <w:t xml:space="preserve"> năm </w:t>
      </w:r>
      <w:r w:rsidR="000C05C0" w:rsidRPr="00B0573A">
        <w:rPr>
          <w:i/>
          <w:color w:val="000000" w:themeColor="text1"/>
          <w:sz w:val="22"/>
          <w:szCs w:val="22"/>
          <w:lang w:val="vi-VN"/>
        </w:rPr>
        <w:t>202</w:t>
      </w:r>
      <w:r w:rsidR="00B0573A" w:rsidRPr="00B0573A">
        <w:rPr>
          <w:i/>
          <w:color w:val="000000" w:themeColor="text1"/>
          <w:sz w:val="22"/>
          <w:szCs w:val="22"/>
          <w:lang w:val="vi-VN"/>
        </w:rPr>
        <w:t>3</w:t>
      </w:r>
    </w:p>
    <w:p w14:paraId="7AF024B4" w14:textId="1867EDDD" w:rsidR="00DF5F19" w:rsidRPr="008A5630" w:rsidRDefault="00DF5F19" w:rsidP="00DF5F19">
      <w:pPr>
        <w:jc w:val="center"/>
        <w:rPr>
          <w:i/>
          <w:color w:val="000000" w:themeColor="text1"/>
          <w:sz w:val="22"/>
          <w:szCs w:val="22"/>
          <w:lang w:val="vi-VN"/>
        </w:rPr>
      </w:pPr>
      <w:r w:rsidRPr="008A5630">
        <w:rPr>
          <w:i/>
          <w:color w:val="000000" w:themeColor="text1"/>
          <w:sz w:val="22"/>
          <w:szCs w:val="22"/>
          <w:lang w:val="vi-VN"/>
        </w:rPr>
        <w:t>của Ủy ban nhân dân tỉnh Đồng Tháp)</w:t>
      </w:r>
    </w:p>
    <w:p w14:paraId="69BD08B8" w14:textId="77777777" w:rsidR="00DF5F19" w:rsidRPr="00B0573A" w:rsidRDefault="00465451" w:rsidP="00266946">
      <w:pPr>
        <w:jc w:val="center"/>
        <w:rPr>
          <w:b/>
          <w:color w:val="000000" w:themeColor="text1"/>
          <w:sz w:val="22"/>
          <w:szCs w:val="22"/>
          <w:lang w:val="vi-VN"/>
        </w:rPr>
      </w:pPr>
      <w:r w:rsidRPr="008A5630">
        <w:rPr>
          <w:b/>
          <w:noProof/>
          <w:color w:val="000000" w:themeColor="text1"/>
          <w:sz w:val="22"/>
          <w:szCs w:val="22"/>
        </w:rPr>
        <mc:AlternateContent>
          <mc:Choice Requires="wps">
            <w:drawing>
              <wp:anchor distT="0" distB="0" distL="114300" distR="114300" simplePos="0" relativeHeight="251654144" behindDoc="0" locked="0" layoutInCell="1" allowOverlap="1" wp14:anchorId="2E6B3CB2" wp14:editId="38EF650C">
                <wp:simplePos x="0" y="0"/>
                <wp:positionH relativeFrom="column">
                  <wp:posOffset>2914650</wp:posOffset>
                </wp:positionH>
                <wp:positionV relativeFrom="paragraph">
                  <wp:posOffset>60325</wp:posOffset>
                </wp:positionV>
                <wp:extent cx="729615" cy="0"/>
                <wp:effectExtent l="0" t="0" r="13335" b="1905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E8980" id="Line 1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5pt,4.75pt" to="286.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8IrgEAAEcDAAAOAAAAZHJzL2Uyb0RvYy54bWysUsFuGyEQvVfqPyDu9dqWnDYrr3Nwkl7S&#10;1lLSDxgDu4vCMmgGe9d/XyC2G7W3qhwQw8w83nvM+m4anDgaYou+kYvZXArjFWrru0b+fHn89EUK&#10;juA1OPSmkSfD8m7z8cN6DLVZYo9OGxIJxHM9hkb2MYa6qlj1ZgCeYTA+JVukAWIKqas0wZjQB1ct&#10;5/ObakTSgVAZ5nR7/5aUm4LftkbFH23LJgrXyMQtlp3Kvs97tVlD3RGE3qozDfgHFgNYnx69Qt1D&#10;BHEg+xfUYBUhYxtnCocK29YqUzQkNYv5H2qeewimaEnmcLjaxP8PVn0/bv2OMnU1+efwhOqVhcdt&#10;D74zhcDLKaSPW2SrqjFwfW3JAYcdif34DXWqgUPE4sLU0pAhkz4xFbNPV7PNFIVKl5+XtzeLlRTq&#10;kqqgvvQF4vjV4CDyoZHO+mwD1HB84ph5QH0pydceH61z5SudF2Mjb1fLVWlgdFbnZC5j6vZbR+II&#10;eRjKKqJS5n0Z4cHrAtYb0A/ncwTr3s7pcefPXmT5eda43qM+7ejiUfqtwvI8WXkc3sel+/f8b34B&#10;AAD//wMAUEsDBBQABgAIAAAAIQCd0gno3AAAAAcBAAAPAAAAZHJzL2Rvd25yZXYueG1sTI/BTsMw&#10;EETvSPyDtUhcKurQEiAhmwoBuXGhgLhu4yWJiNdp7LaBr8dwgeNoRjNvitVke7Xn0XdOEM7nCSiW&#10;2plOGoSX5+rsGpQPJIZ6J4zwyR5W5fFRQblxB3ni/To0KpaIzwmhDWHItfZ1y5b83A0s0Xt3o6UQ&#10;5dhoM9IhltteL5LkUlvqJC60NPBdy/XHemcRfPXK2+prVs+St2XjeLG9f3wgxNOT6fYGVOAp/IXh&#10;Bz+iQxmZNm4nxqse4SLN4peAkKWgop9eLTNQm1+ty0L/5y+/AQAA//8DAFBLAQItABQABgAIAAAA&#10;IQC2gziS/gAAAOEBAAATAAAAAAAAAAAAAAAAAAAAAABbQ29udGVudF9UeXBlc10ueG1sUEsBAi0A&#10;FAAGAAgAAAAhADj9If/WAAAAlAEAAAsAAAAAAAAAAAAAAAAALwEAAF9yZWxzLy5yZWxzUEsBAi0A&#10;FAAGAAgAAAAhAAp8vwiuAQAARwMAAA4AAAAAAAAAAAAAAAAALgIAAGRycy9lMm9Eb2MueG1sUEsB&#10;Ai0AFAAGAAgAAAAhAJ3SCejcAAAABwEAAA8AAAAAAAAAAAAAAAAACAQAAGRycy9kb3ducmV2Lnht&#10;bFBLBQYAAAAABAAEAPMAAAARBQAAAAA=&#10;"/>
            </w:pict>
          </mc:Fallback>
        </mc:AlternateContent>
      </w:r>
    </w:p>
    <w:p w14:paraId="14047A73" w14:textId="77777777" w:rsidR="00266946" w:rsidRPr="00B0573A" w:rsidRDefault="00266946" w:rsidP="00266946">
      <w:pPr>
        <w:jc w:val="center"/>
        <w:rPr>
          <w:b/>
          <w:bCs/>
          <w:color w:val="000000" w:themeColor="text1"/>
          <w:sz w:val="22"/>
          <w:szCs w:val="22"/>
          <w:lang w:val="vi-VN"/>
        </w:rPr>
      </w:pPr>
    </w:p>
    <w:p w14:paraId="73F1B62B" w14:textId="77777777" w:rsidR="000B5195" w:rsidRPr="00B0573A" w:rsidRDefault="000B5195" w:rsidP="000B5195">
      <w:pPr>
        <w:rPr>
          <w:color w:val="000000" w:themeColor="text1"/>
          <w:sz w:val="6"/>
          <w:lang w:val="vi-VN"/>
        </w:rPr>
      </w:pPr>
    </w:p>
    <w:tbl>
      <w:tblPr>
        <w:tblW w:w="11146"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03"/>
        <w:gridCol w:w="3260"/>
        <w:gridCol w:w="5674"/>
      </w:tblGrid>
      <w:tr w:rsidR="008A5630" w:rsidRPr="008A5630" w14:paraId="79C99201" w14:textId="77777777" w:rsidTr="00C57DD4">
        <w:trPr>
          <w:trHeight w:val="1270"/>
        </w:trPr>
        <w:tc>
          <w:tcPr>
            <w:tcW w:w="709" w:type="dxa"/>
            <w:vAlign w:val="center"/>
          </w:tcPr>
          <w:p w14:paraId="1AE68137" w14:textId="77777777" w:rsidR="00404F7C" w:rsidRPr="008A5630" w:rsidRDefault="00404F7C" w:rsidP="000B5195">
            <w:pPr>
              <w:spacing w:before="60" w:after="60"/>
              <w:jc w:val="center"/>
              <w:rPr>
                <w:b/>
                <w:bCs/>
                <w:color w:val="000000" w:themeColor="text1"/>
              </w:rPr>
            </w:pPr>
            <w:r w:rsidRPr="008A5630">
              <w:rPr>
                <w:b/>
                <w:bCs/>
                <w:color w:val="000000" w:themeColor="text1"/>
              </w:rPr>
              <w:t>TT</w:t>
            </w:r>
          </w:p>
        </w:tc>
        <w:tc>
          <w:tcPr>
            <w:tcW w:w="1503" w:type="dxa"/>
            <w:vAlign w:val="center"/>
          </w:tcPr>
          <w:p w14:paraId="17F7DC8C" w14:textId="77777777" w:rsidR="00404F7C" w:rsidRPr="008A5630" w:rsidRDefault="00404F7C" w:rsidP="000B5195">
            <w:pPr>
              <w:spacing w:before="60" w:after="60"/>
              <w:jc w:val="center"/>
              <w:rPr>
                <w:b/>
                <w:bCs/>
                <w:color w:val="000000" w:themeColor="text1"/>
              </w:rPr>
            </w:pPr>
            <w:r w:rsidRPr="008A5630">
              <w:rPr>
                <w:b/>
                <w:color w:val="000000" w:themeColor="text1"/>
              </w:rPr>
              <w:t>Mã số hồ sơ TTHC</w:t>
            </w:r>
            <w:r w:rsidRPr="008A5630">
              <w:rPr>
                <w:b/>
                <w:bCs/>
                <w:color w:val="000000" w:themeColor="text1"/>
                <w:vertAlign w:val="superscript"/>
              </w:rPr>
              <w:t>1</w:t>
            </w:r>
          </w:p>
        </w:tc>
        <w:tc>
          <w:tcPr>
            <w:tcW w:w="3260" w:type="dxa"/>
            <w:vAlign w:val="center"/>
          </w:tcPr>
          <w:p w14:paraId="1AD497DD" w14:textId="77777777" w:rsidR="00404F7C" w:rsidRPr="008A5630" w:rsidRDefault="00404F7C" w:rsidP="000B5195">
            <w:pPr>
              <w:spacing w:before="60" w:after="60"/>
              <w:jc w:val="center"/>
              <w:rPr>
                <w:b/>
                <w:bCs/>
                <w:color w:val="000000" w:themeColor="text1"/>
              </w:rPr>
            </w:pPr>
            <w:r w:rsidRPr="008A5630">
              <w:rPr>
                <w:b/>
                <w:bCs/>
                <w:color w:val="000000" w:themeColor="text1"/>
              </w:rPr>
              <w:t>Tên thủ tục hành chính</w:t>
            </w:r>
          </w:p>
        </w:tc>
        <w:tc>
          <w:tcPr>
            <w:tcW w:w="5674" w:type="dxa"/>
            <w:vAlign w:val="center"/>
          </w:tcPr>
          <w:p w14:paraId="68D2CB2E" w14:textId="77777777" w:rsidR="00404F7C" w:rsidRPr="008A5630" w:rsidRDefault="00404F7C" w:rsidP="000B5195">
            <w:pPr>
              <w:spacing w:before="60" w:after="60"/>
              <w:jc w:val="center"/>
              <w:rPr>
                <w:b/>
                <w:bCs/>
                <w:color w:val="000000" w:themeColor="text1"/>
              </w:rPr>
            </w:pPr>
            <w:r w:rsidRPr="008A5630">
              <w:rPr>
                <w:b/>
                <w:bCs/>
                <w:color w:val="000000" w:themeColor="text1"/>
                <w:shd w:val="clear" w:color="auto" w:fill="FFFFFF"/>
                <w:lang w:eastAsia="vi-VN"/>
              </w:rPr>
              <w:t>Tên VBQPPL quy định việc bãi bỏ TTHC</w:t>
            </w:r>
          </w:p>
        </w:tc>
      </w:tr>
      <w:tr w:rsidR="00721EE2" w:rsidRPr="008A5630" w14:paraId="184AF117" w14:textId="77777777" w:rsidTr="00904BBE">
        <w:trPr>
          <w:trHeight w:val="63"/>
        </w:trPr>
        <w:tc>
          <w:tcPr>
            <w:tcW w:w="709" w:type="dxa"/>
            <w:vAlign w:val="center"/>
          </w:tcPr>
          <w:p w14:paraId="43EEDF4B" w14:textId="7C3E8DBC" w:rsidR="00721EE2" w:rsidRPr="00FF61E5" w:rsidRDefault="00721EE2" w:rsidP="00721EE2">
            <w:pPr>
              <w:spacing w:before="60" w:after="60"/>
              <w:jc w:val="center"/>
              <w:rPr>
                <w:b/>
              </w:rPr>
            </w:pPr>
            <w:r w:rsidRPr="00FF61E5">
              <w:rPr>
                <w:b/>
              </w:rPr>
              <w:t>A</w:t>
            </w:r>
          </w:p>
        </w:tc>
        <w:tc>
          <w:tcPr>
            <w:tcW w:w="10437" w:type="dxa"/>
            <w:gridSpan w:val="3"/>
            <w:vAlign w:val="center"/>
          </w:tcPr>
          <w:p w14:paraId="3DF91943" w14:textId="06D06487" w:rsidR="00721EE2" w:rsidRPr="00FF61E5" w:rsidRDefault="00721EE2" w:rsidP="00721EE2">
            <w:pPr>
              <w:spacing w:before="60" w:after="60"/>
              <w:jc w:val="both"/>
              <w:rPr>
                <w:b/>
              </w:rPr>
            </w:pPr>
            <w:r w:rsidRPr="00FF61E5">
              <w:rPr>
                <w:rStyle w:val="fontstyle01"/>
                <w:rFonts w:ascii="Times New Roman" w:hAnsi="Times New Roman"/>
                <w:bCs w:val="0"/>
                <w:color w:val="auto"/>
                <w:sz w:val="24"/>
                <w:szCs w:val="24"/>
              </w:rPr>
              <w:t>MỸ THUẬT, NHIẾP ẢNH VÀ TRIỂN LÃM</w:t>
            </w:r>
          </w:p>
        </w:tc>
      </w:tr>
      <w:tr w:rsidR="00B05976" w:rsidRPr="008A5630" w14:paraId="1450F867" w14:textId="77777777" w:rsidTr="00435F21">
        <w:trPr>
          <w:trHeight w:val="63"/>
        </w:trPr>
        <w:tc>
          <w:tcPr>
            <w:tcW w:w="709" w:type="dxa"/>
            <w:vAlign w:val="center"/>
          </w:tcPr>
          <w:p w14:paraId="28E770E7" w14:textId="31D3878B" w:rsidR="00B05976" w:rsidRPr="00FF61E5" w:rsidRDefault="00B05976" w:rsidP="00270665">
            <w:pPr>
              <w:spacing w:before="60" w:after="60"/>
              <w:jc w:val="center"/>
              <w:rPr>
                <w:b/>
              </w:rPr>
            </w:pPr>
            <w:r w:rsidRPr="00FF61E5">
              <w:rPr>
                <w:b/>
              </w:rPr>
              <w:t>I</w:t>
            </w:r>
          </w:p>
        </w:tc>
        <w:tc>
          <w:tcPr>
            <w:tcW w:w="10437" w:type="dxa"/>
            <w:gridSpan w:val="3"/>
          </w:tcPr>
          <w:p w14:paraId="169CB178" w14:textId="02C0C3A2" w:rsidR="00B05976" w:rsidRPr="00FF61E5" w:rsidRDefault="00B05976" w:rsidP="00270665">
            <w:pPr>
              <w:spacing w:before="60" w:after="60"/>
              <w:jc w:val="both"/>
              <w:rPr>
                <w:b/>
              </w:rPr>
            </w:pPr>
            <w:r w:rsidRPr="00FF61E5">
              <w:rPr>
                <w:b/>
              </w:rPr>
              <w:t>CẤP TỈNH</w:t>
            </w:r>
          </w:p>
        </w:tc>
      </w:tr>
      <w:tr w:rsidR="00270665" w:rsidRPr="008A5630" w14:paraId="24859C8E" w14:textId="77777777" w:rsidTr="00FF61E5">
        <w:trPr>
          <w:trHeight w:val="63"/>
        </w:trPr>
        <w:tc>
          <w:tcPr>
            <w:tcW w:w="709" w:type="dxa"/>
            <w:vAlign w:val="center"/>
          </w:tcPr>
          <w:p w14:paraId="44F31897" w14:textId="587E996D" w:rsidR="00270665" w:rsidRPr="00FF61E5" w:rsidRDefault="00270665" w:rsidP="009B21F9">
            <w:pPr>
              <w:spacing w:before="60" w:after="60"/>
              <w:jc w:val="center"/>
              <w:rPr>
                <w:bCs/>
              </w:rPr>
            </w:pPr>
            <w:r w:rsidRPr="00FF61E5">
              <w:rPr>
                <w:bCs/>
              </w:rPr>
              <w:t>01</w:t>
            </w:r>
          </w:p>
        </w:tc>
        <w:tc>
          <w:tcPr>
            <w:tcW w:w="1503" w:type="dxa"/>
            <w:vAlign w:val="center"/>
          </w:tcPr>
          <w:p w14:paraId="3D0325CF" w14:textId="0EFB1B4A" w:rsidR="00270665" w:rsidRPr="00FF61E5" w:rsidRDefault="00D512F7" w:rsidP="009B21F9">
            <w:pPr>
              <w:jc w:val="center"/>
              <w:rPr>
                <w:bCs/>
              </w:rPr>
            </w:pPr>
            <w:r w:rsidRPr="00FF61E5">
              <w:rPr>
                <w:rStyle w:val="fontstyle01"/>
                <w:rFonts w:ascii="Times New Roman" w:hAnsi="Times New Roman"/>
                <w:b w:val="0"/>
                <w:color w:val="auto"/>
                <w:sz w:val="24"/>
                <w:szCs w:val="24"/>
              </w:rPr>
              <w:t>1.004723</w:t>
            </w:r>
          </w:p>
        </w:tc>
        <w:tc>
          <w:tcPr>
            <w:tcW w:w="3260" w:type="dxa"/>
            <w:vAlign w:val="center"/>
          </w:tcPr>
          <w:p w14:paraId="3CCE3E95" w14:textId="5252965C" w:rsidR="00270665" w:rsidRPr="00FF61E5" w:rsidRDefault="00D512F7" w:rsidP="00FF61E5">
            <w:pPr>
              <w:jc w:val="both"/>
              <w:rPr>
                <w:bCs/>
              </w:rPr>
            </w:pPr>
            <w:r w:rsidRPr="00FF61E5">
              <w:rPr>
                <w:rStyle w:val="fontstyle01"/>
                <w:rFonts w:ascii="Times New Roman" w:hAnsi="Times New Roman"/>
                <w:b w:val="0"/>
                <w:color w:val="auto"/>
                <w:sz w:val="24"/>
                <w:szCs w:val="24"/>
              </w:rPr>
              <w:t>Thủ tục cho phép</w:t>
            </w:r>
            <w:r w:rsidRPr="00FF61E5">
              <w:rPr>
                <w:bCs/>
              </w:rPr>
              <w:t xml:space="preserve"> </w:t>
            </w:r>
            <w:r w:rsidRPr="00FF61E5">
              <w:rPr>
                <w:rStyle w:val="fontstyle01"/>
                <w:rFonts w:ascii="Times New Roman" w:hAnsi="Times New Roman"/>
                <w:b w:val="0"/>
                <w:color w:val="auto"/>
                <w:sz w:val="24"/>
                <w:szCs w:val="24"/>
              </w:rPr>
              <w:t>tổ chức triển khai</w:t>
            </w:r>
            <w:r w:rsidRPr="00FF61E5">
              <w:rPr>
                <w:bCs/>
              </w:rPr>
              <w:t xml:space="preserve"> </w:t>
            </w:r>
            <w:r w:rsidRPr="00FF61E5">
              <w:rPr>
                <w:rStyle w:val="fontstyle01"/>
                <w:rFonts w:ascii="Times New Roman" w:hAnsi="Times New Roman"/>
                <w:b w:val="0"/>
                <w:color w:val="auto"/>
                <w:sz w:val="24"/>
                <w:szCs w:val="24"/>
              </w:rPr>
              <w:t>sử dụng vũ khi</w:t>
            </w:r>
            <w:r w:rsidRPr="00FF61E5">
              <w:rPr>
                <w:bCs/>
              </w:rPr>
              <w:br/>
            </w:r>
            <w:r w:rsidRPr="00FF61E5">
              <w:rPr>
                <w:rStyle w:val="fontstyle01"/>
                <w:rFonts w:ascii="Times New Roman" w:hAnsi="Times New Roman"/>
                <w:b w:val="0"/>
                <w:color w:val="auto"/>
                <w:sz w:val="24"/>
                <w:szCs w:val="24"/>
              </w:rPr>
              <w:t>quân dụng, súng</w:t>
            </w:r>
            <w:r w:rsidRPr="00FF61E5">
              <w:rPr>
                <w:bCs/>
              </w:rPr>
              <w:t xml:space="preserve"> </w:t>
            </w:r>
            <w:r w:rsidRPr="00FF61E5">
              <w:rPr>
                <w:rStyle w:val="fontstyle01"/>
                <w:rFonts w:ascii="Times New Roman" w:hAnsi="Times New Roman"/>
                <w:b w:val="0"/>
                <w:color w:val="auto"/>
                <w:sz w:val="24"/>
                <w:szCs w:val="24"/>
              </w:rPr>
              <w:t>săn, vũ khí thể</w:t>
            </w:r>
            <w:r w:rsidRPr="00FF61E5">
              <w:rPr>
                <w:bCs/>
              </w:rPr>
              <w:t xml:space="preserve"> </w:t>
            </w:r>
            <w:r w:rsidRPr="00FF61E5">
              <w:rPr>
                <w:rStyle w:val="fontstyle01"/>
                <w:rFonts w:ascii="Times New Roman" w:hAnsi="Times New Roman"/>
                <w:b w:val="0"/>
                <w:color w:val="auto"/>
                <w:sz w:val="24"/>
                <w:szCs w:val="24"/>
              </w:rPr>
              <w:t>thao, vật liệu nổ,</w:t>
            </w:r>
            <w:r w:rsidRPr="00FF61E5">
              <w:rPr>
                <w:bCs/>
              </w:rPr>
              <w:br/>
            </w:r>
            <w:r w:rsidRPr="00FF61E5">
              <w:rPr>
                <w:rStyle w:val="fontstyle01"/>
                <w:rFonts w:ascii="Times New Roman" w:hAnsi="Times New Roman"/>
                <w:b w:val="0"/>
                <w:color w:val="auto"/>
                <w:sz w:val="24"/>
                <w:szCs w:val="24"/>
              </w:rPr>
              <w:t>công cụ hỗ trợ còn</w:t>
            </w:r>
            <w:r w:rsidRPr="00FF61E5">
              <w:rPr>
                <w:bCs/>
              </w:rPr>
              <w:t xml:space="preserve"> </w:t>
            </w:r>
            <w:r w:rsidRPr="00FF61E5">
              <w:rPr>
                <w:rStyle w:val="fontstyle01"/>
                <w:rFonts w:ascii="Times New Roman" w:hAnsi="Times New Roman"/>
                <w:b w:val="0"/>
                <w:color w:val="auto"/>
                <w:sz w:val="24"/>
                <w:szCs w:val="24"/>
              </w:rPr>
              <w:t>tính năng, tác dụng</w:t>
            </w:r>
            <w:r w:rsidRPr="00FF61E5">
              <w:rPr>
                <w:bCs/>
              </w:rPr>
              <w:t xml:space="preserve"> </w:t>
            </w:r>
            <w:r w:rsidRPr="00FF61E5">
              <w:rPr>
                <w:rStyle w:val="fontstyle01"/>
                <w:rFonts w:ascii="Times New Roman" w:hAnsi="Times New Roman"/>
                <w:b w:val="0"/>
                <w:color w:val="auto"/>
                <w:sz w:val="24"/>
                <w:szCs w:val="24"/>
              </w:rPr>
              <w:t>được sử dụng làm</w:t>
            </w:r>
            <w:r w:rsidRPr="00FF61E5">
              <w:rPr>
                <w:bCs/>
              </w:rPr>
              <w:t xml:space="preserve"> </w:t>
            </w:r>
            <w:r w:rsidRPr="00FF61E5">
              <w:rPr>
                <w:rStyle w:val="fontstyle01"/>
                <w:rFonts w:ascii="Times New Roman" w:hAnsi="Times New Roman"/>
                <w:b w:val="0"/>
                <w:color w:val="auto"/>
                <w:sz w:val="24"/>
                <w:szCs w:val="24"/>
              </w:rPr>
              <w:t>đạo cụ.</w:t>
            </w:r>
          </w:p>
        </w:tc>
        <w:tc>
          <w:tcPr>
            <w:tcW w:w="5674" w:type="dxa"/>
            <w:vAlign w:val="center"/>
          </w:tcPr>
          <w:p w14:paraId="151C27B3" w14:textId="1703FC84" w:rsidR="00D4158B" w:rsidRPr="00FF61E5" w:rsidRDefault="00FF61E5" w:rsidP="00FF61E5">
            <w:pPr>
              <w:jc w:val="both"/>
              <w:rPr>
                <w:bCs/>
              </w:rPr>
            </w:pPr>
            <w:r w:rsidRPr="00FF61E5">
              <w:rPr>
                <w:rStyle w:val="fontstyle01"/>
                <w:rFonts w:ascii="Times New Roman" w:hAnsi="Times New Roman"/>
                <w:b w:val="0"/>
                <w:color w:val="auto"/>
                <w:sz w:val="24"/>
                <w:szCs w:val="24"/>
              </w:rPr>
              <w:t xml:space="preserve">- </w:t>
            </w:r>
            <w:r w:rsidR="00D4158B" w:rsidRPr="00FF61E5">
              <w:rPr>
                <w:rStyle w:val="fontstyle01"/>
                <w:rFonts w:ascii="Times New Roman" w:hAnsi="Times New Roman"/>
                <w:b w:val="0"/>
                <w:color w:val="auto"/>
                <w:sz w:val="24"/>
                <w:szCs w:val="24"/>
              </w:rPr>
              <w:t>Thông tư số 12/2023/TT</w:t>
            </w:r>
            <w:r w:rsidR="00D4158B" w:rsidRPr="00FF61E5">
              <w:rPr>
                <w:bCs/>
              </w:rPr>
              <w:t xml:space="preserve"> </w:t>
            </w:r>
            <w:r w:rsidR="00D4158B" w:rsidRPr="00FF61E5">
              <w:rPr>
                <w:rStyle w:val="fontstyle01"/>
                <w:rFonts w:ascii="Times New Roman" w:hAnsi="Times New Roman"/>
                <w:b w:val="0"/>
                <w:color w:val="auto"/>
                <w:sz w:val="24"/>
                <w:szCs w:val="24"/>
              </w:rPr>
              <w:t>BVHTTDL ngày 25 tháng</w:t>
            </w:r>
            <w:r w:rsidR="00D4158B" w:rsidRPr="00FF61E5">
              <w:rPr>
                <w:bCs/>
              </w:rPr>
              <w:t xml:space="preserve"> </w:t>
            </w:r>
            <w:r w:rsidR="00D4158B" w:rsidRPr="00FF61E5">
              <w:rPr>
                <w:rStyle w:val="fontstyle01"/>
                <w:rFonts w:ascii="Times New Roman" w:hAnsi="Times New Roman"/>
                <w:b w:val="0"/>
                <w:color w:val="auto"/>
                <w:sz w:val="24"/>
                <w:szCs w:val="24"/>
              </w:rPr>
              <w:t>10 năm 2023 của Bộ</w:t>
            </w:r>
            <w:r w:rsidR="00D4158B" w:rsidRPr="00FF61E5">
              <w:rPr>
                <w:bCs/>
              </w:rPr>
              <w:t xml:space="preserve"> </w:t>
            </w:r>
            <w:r w:rsidR="00D4158B" w:rsidRPr="00FF61E5">
              <w:rPr>
                <w:rStyle w:val="fontstyle01"/>
                <w:rFonts w:ascii="Times New Roman" w:hAnsi="Times New Roman"/>
                <w:b w:val="0"/>
                <w:color w:val="auto"/>
                <w:sz w:val="24"/>
                <w:szCs w:val="24"/>
              </w:rPr>
              <w:t>trưởng Bộ Văn hóa, Thể</w:t>
            </w:r>
            <w:r w:rsidR="00D4158B" w:rsidRPr="00FF61E5">
              <w:rPr>
                <w:bCs/>
              </w:rPr>
              <w:t xml:space="preserve"> </w:t>
            </w:r>
            <w:r w:rsidR="00D4158B" w:rsidRPr="00FF61E5">
              <w:rPr>
                <w:rStyle w:val="fontstyle01"/>
                <w:rFonts w:ascii="Times New Roman" w:hAnsi="Times New Roman"/>
                <w:b w:val="0"/>
                <w:color w:val="auto"/>
                <w:sz w:val="24"/>
                <w:szCs w:val="24"/>
              </w:rPr>
              <w:t>thao và Du lịch về việc bãi</w:t>
            </w:r>
            <w:r w:rsidR="00D4158B" w:rsidRPr="00FF61E5">
              <w:rPr>
                <w:bCs/>
              </w:rPr>
              <w:t xml:space="preserve"> </w:t>
            </w:r>
            <w:r w:rsidR="00D4158B" w:rsidRPr="00FF61E5">
              <w:rPr>
                <w:rStyle w:val="fontstyle01"/>
                <w:rFonts w:ascii="Times New Roman" w:hAnsi="Times New Roman"/>
                <w:b w:val="0"/>
                <w:color w:val="auto"/>
                <w:sz w:val="24"/>
                <w:szCs w:val="24"/>
              </w:rPr>
              <w:t>bỏ một số văn bản quy</w:t>
            </w:r>
            <w:r w:rsidR="00D4158B" w:rsidRPr="00FF61E5">
              <w:rPr>
                <w:bCs/>
              </w:rPr>
              <w:t xml:space="preserve"> </w:t>
            </w:r>
            <w:r w:rsidR="00D4158B" w:rsidRPr="00FF61E5">
              <w:rPr>
                <w:rStyle w:val="fontstyle01"/>
                <w:rFonts w:ascii="Times New Roman" w:hAnsi="Times New Roman"/>
                <w:b w:val="0"/>
                <w:color w:val="auto"/>
                <w:sz w:val="24"/>
                <w:szCs w:val="24"/>
              </w:rPr>
              <w:t>phạm pháp luật do Bộ</w:t>
            </w:r>
            <w:r w:rsidR="00D4158B" w:rsidRPr="00FF61E5">
              <w:t xml:space="preserve"> </w:t>
            </w:r>
            <w:r w:rsidR="00D4158B" w:rsidRPr="00FF61E5">
              <w:rPr>
                <w:rStyle w:val="fontstyle01"/>
                <w:rFonts w:ascii="Times New Roman" w:hAnsi="Times New Roman"/>
                <w:b w:val="0"/>
                <w:color w:val="auto"/>
                <w:sz w:val="24"/>
                <w:szCs w:val="24"/>
              </w:rPr>
              <w:t>trưởng Bộ Văn hóa, Thể</w:t>
            </w:r>
            <w:r w:rsidR="00D4158B" w:rsidRPr="00FF61E5">
              <w:rPr>
                <w:bCs/>
              </w:rPr>
              <w:t xml:space="preserve"> </w:t>
            </w:r>
            <w:r w:rsidR="00D4158B" w:rsidRPr="00FF61E5">
              <w:rPr>
                <w:rStyle w:val="fontstyle01"/>
                <w:rFonts w:ascii="Times New Roman" w:hAnsi="Times New Roman"/>
                <w:b w:val="0"/>
                <w:color w:val="auto"/>
                <w:sz w:val="24"/>
                <w:szCs w:val="24"/>
              </w:rPr>
              <w:t>thao và Du lịch ban hành,</w:t>
            </w:r>
            <w:r w:rsidR="00D4158B" w:rsidRPr="00FF61E5">
              <w:rPr>
                <w:bCs/>
              </w:rPr>
              <w:t xml:space="preserve"> </w:t>
            </w:r>
            <w:r w:rsidR="00D4158B" w:rsidRPr="00FF61E5">
              <w:rPr>
                <w:rStyle w:val="fontstyle01"/>
                <w:rFonts w:ascii="Times New Roman" w:hAnsi="Times New Roman"/>
                <w:b w:val="0"/>
                <w:color w:val="auto"/>
                <w:sz w:val="24"/>
                <w:szCs w:val="24"/>
              </w:rPr>
              <w:t>liên tịch ban hành.</w:t>
            </w:r>
          </w:p>
          <w:p w14:paraId="70486633" w14:textId="4CD081BE" w:rsidR="00270665" w:rsidRPr="00FF61E5" w:rsidRDefault="00844ED5" w:rsidP="00FF61E5">
            <w:pPr>
              <w:spacing w:before="60" w:after="60"/>
              <w:jc w:val="both"/>
            </w:pPr>
            <w:r w:rsidRPr="00FF61E5">
              <w:t xml:space="preserve">- </w:t>
            </w:r>
            <w:r w:rsidRPr="00FF61E5">
              <w:rPr>
                <w:bCs/>
              </w:rPr>
              <w:t>Quyết định 3698/QĐ-BVHTTDL ngày 01/12/2023 của Bộ Văn hóa, Thể thao và Du lịch về việc công bố thủ tục hành chính sửa đổi, bổ sung và bị bãi bỏ lĩnh Mỹ Thuật, Nhiếp ảnh và Triển lãm thuộc phạm vi chức năng quản lý của Bộ Văn hóa, Thể thao và Du lịch.</w:t>
            </w:r>
          </w:p>
        </w:tc>
      </w:tr>
      <w:tr w:rsidR="00CA08E4" w:rsidRPr="008A5630" w14:paraId="23BAC959" w14:textId="77777777" w:rsidTr="00394959">
        <w:trPr>
          <w:trHeight w:val="63"/>
        </w:trPr>
        <w:tc>
          <w:tcPr>
            <w:tcW w:w="709" w:type="dxa"/>
            <w:vAlign w:val="center"/>
          </w:tcPr>
          <w:p w14:paraId="702DFAEF" w14:textId="0AC32981" w:rsidR="00CA08E4" w:rsidRPr="00CA08E4" w:rsidRDefault="00CA08E4" w:rsidP="00270665">
            <w:pPr>
              <w:spacing w:before="60" w:after="60"/>
              <w:jc w:val="center"/>
              <w:rPr>
                <w:b/>
                <w:color w:val="000000" w:themeColor="text1"/>
              </w:rPr>
            </w:pPr>
            <w:r w:rsidRPr="00CA08E4">
              <w:rPr>
                <w:b/>
                <w:color w:val="000000" w:themeColor="text1"/>
              </w:rPr>
              <w:t xml:space="preserve">B </w:t>
            </w:r>
          </w:p>
        </w:tc>
        <w:tc>
          <w:tcPr>
            <w:tcW w:w="10437" w:type="dxa"/>
            <w:gridSpan w:val="3"/>
            <w:vAlign w:val="center"/>
          </w:tcPr>
          <w:p w14:paraId="07109F45" w14:textId="07930DAE" w:rsidR="00CA08E4" w:rsidRPr="00CA08E4" w:rsidRDefault="00CA08E4" w:rsidP="00F84EAA">
            <w:pPr>
              <w:spacing w:before="60" w:after="60"/>
              <w:jc w:val="both"/>
              <w:rPr>
                <w:b/>
                <w:color w:val="000000" w:themeColor="text1"/>
              </w:rPr>
            </w:pPr>
            <w:r w:rsidRPr="00CA08E4">
              <w:rPr>
                <w:b/>
                <w:color w:val="000000" w:themeColor="text1"/>
              </w:rPr>
              <w:t>LĨNH VỰC GIA ĐÌNH</w:t>
            </w:r>
          </w:p>
        </w:tc>
      </w:tr>
      <w:tr w:rsidR="008A7B19" w:rsidRPr="008A5630" w14:paraId="43C72080" w14:textId="77777777" w:rsidTr="00A46B76">
        <w:trPr>
          <w:trHeight w:val="63"/>
        </w:trPr>
        <w:tc>
          <w:tcPr>
            <w:tcW w:w="709" w:type="dxa"/>
            <w:vAlign w:val="center"/>
          </w:tcPr>
          <w:p w14:paraId="4571E683" w14:textId="49A5C74F" w:rsidR="008A7B19" w:rsidRPr="007F6AE1" w:rsidRDefault="008A7B19" w:rsidP="008A7B19">
            <w:pPr>
              <w:spacing w:before="60" w:after="60"/>
              <w:jc w:val="center"/>
              <w:rPr>
                <w:bCs/>
                <w:color w:val="000000" w:themeColor="text1"/>
              </w:rPr>
            </w:pPr>
            <w:r w:rsidRPr="00B05976">
              <w:rPr>
                <w:b/>
                <w:color w:val="000000" w:themeColor="text1"/>
              </w:rPr>
              <w:t>I</w:t>
            </w:r>
          </w:p>
        </w:tc>
        <w:tc>
          <w:tcPr>
            <w:tcW w:w="10437" w:type="dxa"/>
            <w:gridSpan w:val="3"/>
          </w:tcPr>
          <w:p w14:paraId="5324BF2E" w14:textId="77DC0188" w:rsidR="008A7B19" w:rsidRPr="00D95066" w:rsidRDefault="008A7B19" w:rsidP="008A7B19">
            <w:pPr>
              <w:spacing w:before="60" w:after="60"/>
              <w:jc w:val="both"/>
              <w:rPr>
                <w:bCs/>
              </w:rPr>
            </w:pPr>
            <w:r w:rsidRPr="00B05976">
              <w:rPr>
                <w:b/>
                <w:color w:val="000000" w:themeColor="text1"/>
              </w:rPr>
              <w:t>CẤP TỈNH</w:t>
            </w:r>
          </w:p>
        </w:tc>
      </w:tr>
      <w:tr w:rsidR="00416C1E" w:rsidRPr="008A5630" w14:paraId="22E13B31" w14:textId="77777777" w:rsidTr="00F024CB">
        <w:trPr>
          <w:trHeight w:val="63"/>
        </w:trPr>
        <w:tc>
          <w:tcPr>
            <w:tcW w:w="709" w:type="dxa"/>
            <w:vAlign w:val="center"/>
          </w:tcPr>
          <w:p w14:paraId="34D3A7F6" w14:textId="38372281" w:rsidR="00416C1E" w:rsidRPr="007F6AE1" w:rsidRDefault="00416C1E" w:rsidP="00416C1E">
            <w:pPr>
              <w:spacing w:before="60" w:after="60"/>
              <w:jc w:val="center"/>
              <w:rPr>
                <w:bCs/>
                <w:color w:val="000000" w:themeColor="text1"/>
              </w:rPr>
            </w:pPr>
            <w:r w:rsidRPr="007F6AE1">
              <w:rPr>
                <w:bCs/>
                <w:color w:val="000000" w:themeColor="text1"/>
              </w:rPr>
              <w:t>01</w:t>
            </w:r>
          </w:p>
        </w:tc>
        <w:tc>
          <w:tcPr>
            <w:tcW w:w="1503" w:type="dxa"/>
            <w:vAlign w:val="center"/>
          </w:tcPr>
          <w:p w14:paraId="36DF60EF" w14:textId="363388DA" w:rsidR="00416C1E" w:rsidRPr="00486B06" w:rsidRDefault="00416C1E" w:rsidP="00416C1E">
            <w:pPr>
              <w:spacing w:before="60" w:after="60"/>
              <w:jc w:val="both"/>
              <w:rPr>
                <w:color w:val="000000" w:themeColor="text1"/>
              </w:rPr>
            </w:pPr>
            <w:r w:rsidRPr="00645EA1">
              <w:rPr>
                <w:color w:val="000000" w:themeColor="text1"/>
              </w:rPr>
              <w:t>1.005441.000.00.00.H20</w:t>
            </w:r>
          </w:p>
        </w:tc>
        <w:tc>
          <w:tcPr>
            <w:tcW w:w="3260" w:type="dxa"/>
            <w:vAlign w:val="center"/>
          </w:tcPr>
          <w:p w14:paraId="32967F20" w14:textId="7215F2CD" w:rsidR="00416C1E" w:rsidRPr="00486B06" w:rsidRDefault="00416C1E" w:rsidP="00416C1E">
            <w:pPr>
              <w:spacing w:before="60" w:after="60"/>
              <w:jc w:val="both"/>
              <w:rPr>
                <w:color w:val="000000" w:themeColor="text1"/>
              </w:rPr>
            </w:pPr>
            <w:r w:rsidRPr="00645EA1">
              <w:rPr>
                <w:color w:val="000000" w:themeColor="text1"/>
              </w:rPr>
              <w:t>Thủ tục cấp Giấy chứng nhận đăng ký hoạt động của Cơ sở hỗ trợ nạn nhân bạo lực gia đình</w:t>
            </w:r>
          </w:p>
        </w:tc>
        <w:tc>
          <w:tcPr>
            <w:tcW w:w="5674" w:type="dxa"/>
          </w:tcPr>
          <w:p w14:paraId="4F1099FC"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5297C158" w14:textId="4AF02799" w:rsidR="00416C1E" w:rsidRPr="00486B06"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r>
              <w:rPr>
                <w:bCs/>
              </w:rPr>
              <w:t xml:space="preserve">      </w:t>
            </w:r>
          </w:p>
        </w:tc>
      </w:tr>
      <w:tr w:rsidR="00416C1E" w:rsidRPr="008A5630" w14:paraId="36652FDC" w14:textId="77777777" w:rsidTr="00C57DD4">
        <w:trPr>
          <w:trHeight w:val="63"/>
        </w:trPr>
        <w:tc>
          <w:tcPr>
            <w:tcW w:w="709" w:type="dxa"/>
            <w:vAlign w:val="center"/>
          </w:tcPr>
          <w:p w14:paraId="4E81BEA1" w14:textId="7A2BE442" w:rsidR="00416C1E" w:rsidRPr="007F6AE1" w:rsidRDefault="00416C1E" w:rsidP="00416C1E">
            <w:pPr>
              <w:spacing w:before="60" w:after="60"/>
              <w:jc w:val="center"/>
              <w:rPr>
                <w:bCs/>
                <w:color w:val="000000" w:themeColor="text1"/>
              </w:rPr>
            </w:pPr>
            <w:r w:rsidRPr="007F6AE1">
              <w:rPr>
                <w:bCs/>
                <w:color w:val="000000" w:themeColor="text1"/>
              </w:rPr>
              <w:t>02</w:t>
            </w:r>
          </w:p>
        </w:tc>
        <w:tc>
          <w:tcPr>
            <w:tcW w:w="1503" w:type="dxa"/>
            <w:vAlign w:val="center"/>
          </w:tcPr>
          <w:p w14:paraId="627AFB61" w14:textId="00E0A35A" w:rsidR="00416C1E" w:rsidRPr="007F6AE1" w:rsidRDefault="00416C1E" w:rsidP="00416C1E">
            <w:pPr>
              <w:spacing w:before="60" w:after="60"/>
              <w:jc w:val="both"/>
            </w:pPr>
            <w:r w:rsidRPr="00645EA1">
              <w:rPr>
                <w:color w:val="000000" w:themeColor="text1"/>
              </w:rPr>
              <w:t>1.001420.000.00.00.H20</w:t>
            </w:r>
          </w:p>
        </w:tc>
        <w:tc>
          <w:tcPr>
            <w:tcW w:w="3260" w:type="dxa"/>
            <w:vAlign w:val="center"/>
          </w:tcPr>
          <w:p w14:paraId="230AB0BA" w14:textId="44E77269" w:rsidR="00416C1E" w:rsidRPr="007F6AE1" w:rsidRDefault="00416C1E" w:rsidP="00416C1E">
            <w:pPr>
              <w:spacing w:before="60" w:after="60"/>
              <w:jc w:val="both"/>
            </w:pPr>
            <w:r w:rsidRPr="00645EA1">
              <w:rPr>
                <w:color w:val="000000" w:themeColor="text1"/>
              </w:rPr>
              <w:t>Thủ tục cấp lại Giấy chứng nhận đăng ký hoạt động của cơ sở hỗ trợ nạn nhân bạo lực gia đình</w:t>
            </w:r>
          </w:p>
        </w:tc>
        <w:tc>
          <w:tcPr>
            <w:tcW w:w="5674" w:type="dxa"/>
            <w:vAlign w:val="center"/>
          </w:tcPr>
          <w:p w14:paraId="7E1D0141"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6C2A860A" w14:textId="39C6217C" w:rsidR="00416C1E"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r>
              <w:rPr>
                <w:bCs/>
              </w:rPr>
              <w:t xml:space="preserve">    </w:t>
            </w:r>
          </w:p>
        </w:tc>
      </w:tr>
      <w:tr w:rsidR="00416C1E" w:rsidRPr="008A5630" w14:paraId="5CA5FD31" w14:textId="77777777" w:rsidTr="00F024CB">
        <w:trPr>
          <w:trHeight w:val="416"/>
        </w:trPr>
        <w:tc>
          <w:tcPr>
            <w:tcW w:w="709" w:type="dxa"/>
            <w:vAlign w:val="center"/>
          </w:tcPr>
          <w:p w14:paraId="35A881B2" w14:textId="00FF6A17" w:rsidR="00416C1E" w:rsidRPr="007F6AE1" w:rsidRDefault="00416C1E" w:rsidP="00416C1E">
            <w:pPr>
              <w:spacing w:before="60" w:after="60"/>
              <w:jc w:val="center"/>
              <w:rPr>
                <w:bCs/>
                <w:color w:val="000000" w:themeColor="text1"/>
              </w:rPr>
            </w:pPr>
            <w:r>
              <w:rPr>
                <w:bCs/>
                <w:color w:val="000000" w:themeColor="text1"/>
              </w:rPr>
              <w:t>03</w:t>
            </w:r>
          </w:p>
        </w:tc>
        <w:tc>
          <w:tcPr>
            <w:tcW w:w="1503" w:type="dxa"/>
            <w:vAlign w:val="center"/>
          </w:tcPr>
          <w:p w14:paraId="1C845AAA" w14:textId="6195B83D" w:rsidR="00416C1E" w:rsidRPr="007F6AE1" w:rsidRDefault="00416C1E" w:rsidP="00416C1E">
            <w:pPr>
              <w:spacing w:before="60" w:after="60"/>
              <w:jc w:val="both"/>
              <w:rPr>
                <w:color w:val="000000" w:themeColor="text1"/>
              </w:rPr>
            </w:pPr>
            <w:r w:rsidRPr="00645EA1">
              <w:rPr>
                <w:color w:val="000000" w:themeColor="text1"/>
              </w:rPr>
              <w:t>1.001407.000.00.00.H20</w:t>
            </w:r>
          </w:p>
        </w:tc>
        <w:tc>
          <w:tcPr>
            <w:tcW w:w="3260" w:type="dxa"/>
            <w:vAlign w:val="center"/>
          </w:tcPr>
          <w:p w14:paraId="1C96ECCC" w14:textId="47C9EBBB" w:rsidR="00416C1E" w:rsidRPr="007F6AE1" w:rsidRDefault="00416C1E" w:rsidP="00416C1E">
            <w:pPr>
              <w:spacing w:before="60" w:after="60"/>
              <w:jc w:val="both"/>
              <w:rPr>
                <w:color w:val="000000" w:themeColor="text1"/>
              </w:rPr>
            </w:pPr>
            <w:r w:rsidRPr="00645EA1">
              <w:rPr>
                <w:color w:val="000000" w:themeColor="text1"/>
              </w:rPr>
              <w:t>Thủ tục đổi Giấy chứng nhận đăng ký hoạt động của cơ sở hỗ trợ nạn nhân bạo lực gia đình.</w:t>
            </w:r>
          </w:p>
        </w:tc>
        <w:tc>
          <w:tcPr>
            <w:tcW w:w="5674" w:type="dxa"/>
          </w:tcPr>
          <w:p w14:paraId="286535A2"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65071B0F" w14:textId="4DC75361"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561B06CF" w14:textId="77777777" w:rsidTr="00C57DD4">
        <w:trPr>
          <w:trHeight w:val="416"/>
        </w:trPr>
        <w:tc>
          <w:tcPr>
            <w:tcW w:w="709" w:type="dxa"/>
            <w:vAlign w:val="center"/>
          </w:tcPr>
          <w:p w14:paraId="7EF7D7A7" w14:textId="72D68DAC" w:rsidR="00416C1E" w:rsidRPr="007F6AE1" w:rsidRDefault="00416C1E" w:rsidP="00416C1E">
            <w:pPr>
              <w:spacing w:before="60" w:after="60"/>
              <w:jc w:val="center"/>
              <w:rPr>
                <w:bCs/>
                <w:color w:val="000000" w:themeColor="text1"/>
              </w:rPr>
            </w:pPr>
            <w:r>
              <w:rPr>
                <w:bCs/>
                <w:color w:val="000000" w:themeColor="text1"/>
              </w:rPr>
              <w:t>04</w:t>
            </w:r>
          </w:p>
        </w:tc>
        <w:tc>
          <w:tcPr>
            <w:tcW w:w="1503" w:type="dxa"/>
            <w:vAlign w:val="center"/>
          </w:tcPr>
          <w:p w14:paraId="05191609" w14:textId="2C05ECBB" w:rsidR="00416C1E" w:rsidRPr="007F6AE1" w:rsidRDefault="00416C1E" w:rsidP="00416C1E">
            <w:pPr>
              <w:spacing w:before="60" w:after="60"/>
              <w:jc w:val="both"/>
              <w:rPr>
                <w:color w:val="000000" w:themeColor="text1"/>
              </w:rPr>
            </w:pPr>
            <w:r w:rsidRPr="00645EA1">
              <w:rPr>
                <w:color w:val="000000" w:themeColor="text1"/>
              </w:rPr>
              <w:t>1.003140.000.00.00.H20</w:t>
            </w:r>
          </w:p>
        </w:tc>
        <w:tc>
          <w:tcPr>
            <w:tcW w:w="3260" w:type="dxa"/>
            <w:vAlign w:val="center"/>
          </w:tcPr>
          <w:p w14:paraId="2E6F0E32" w14:textId="7A57957A" w:rsidR="00416C1E" w:rsidRPr="007F6AE1" w:rsidRDefault="00416C1E" w:rsidP="00416C1E">
            <w:pPr>
              <w:spacing w:before="60" w:after="60"/>
              <w:jc w:val="both"/>
              <w:rPr>
                <w:color w:val="000000" w:themeColor="text1"/>
              </w:rPr>
            </w:pPr>
            <w:r w:rsidRPr="00645EA1">
              <w:rPr>
                <w:color w:val="000000" w:themeColor="text1"/>
              </w:rPr>
              <w:t xml:space="preserve">Thủ tục cấp Giấy chứng nhận đăng ký hoạt động của Cơ sở </w:t>
            </w:r>
            <w:r w:rsidRPr="00645EA1">
              <w:rPr>
                <w:color w:val="000000" w:themeColor="text1"/>
              </w:rPr>
              <w:lastRenderedPageBreak/>
              <w:t>tư vấn về phòng, chống bạo lực gia đình</w:t>
            </w:r>
          </w:p>
        </w:tc>
        <w:tc>
          <w:tcPr>
            <w:tcW w:w="5674" w:type="dxa"/>
            <w:vAlign w:val="center"/>
          </w:tcPr>
          <w:p w14:paraId="0D0E5778" w14:textId="77777777" w:rsidR="00416C1E" w:rsidRPr="00D95066" w:rsidRDefault="00416C1E" w:rsidP="00416C1E">
            <w:pPr>
              <w:spacing w:before="60" w:after="60"/>
              <w:jc w:val="both"/>
              <w:rPr>
                <w:bCs/>
              </w:rPr>
            </w:pPr>
            <w:r w:rsidRPr="00D95066">
              <w:rPr>
                <w:bCs/>
              </w:rPr>
              <w:lastRenderedPageBreak/>
              <w:t>- Luật Phòng, chống bạo lực gia đình số 13/2022/QH15 ngày 14 tháng 11 năm 2022.</w:t>
            </w:r>
          </w:p>
          <w:p w14:paraId="75804D1B" w14:textId="7A3E4AAA" w:rsidR="00416C1E" w:rsidRPr="007F6AE1" w:rsidRDefault="00416C1E" w:rsidP="00416C1E">
            <w:pPr>
              <w:spacing w:before="60" w:after="60"/>
              <w:jc w:val="both"/>
              <w:rPr>
                <w:bCs/>
                <w:color w:val="000000" w:themeColor="text1"/>
              </w:rPr>
            </w:pPr>
            <w:r w:rsidRPr="00D95066">
              <w:rPr>
                <w:bCs/>
              </w:rPr>
              <w:lastRenderedPageBreak/>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5DA2A059" w14:textId="77777777" w:rsidTr="00F024CB">
        <w:trPr>
          <w:trHeight w:val="416"/>
        </w:trPr>
        <w:tc>
          <w:tcPr>
            <w:tcW w:w="709" w:type="dxa"/>
            <w:vAlign w:val="center"/>
          </w:tcPr>
          <w:p w14:paraId="674EE9E7" w14:textId="42C3652D" w:rsidR="00416C1E" w:rsidRPr="007F6AE1" w:rsidRDefault="00416C1E" w:rsidP="00416C1E">
            <w:pPr>
              <w:spacing w:before="60" w:after="60"/>
              <w:jc w:val="center"/>
              <w:rPr>
                <w:bCs/>
                <w:color w:val="000000" w:themeColor="text1"/>
              </w:rPr>
            </w:pPr>
            <w:r>
              <w:rPr>
                <w:bCs/>
                <w:color w:val="000000" w:themeColor="text1"/>
              </w:rPr>
              <w:lastRenderedPageBreak/>
              <w:t>05</w:t>
            </w:r>
          </w:p>
        </w:tc>
        <w:tc>
          <w:tcPr>
            <w:tcW w:w="1503" w:type="dxa"/>
            <w:vAlign w:val="center"/>
          </w:tcPr>
          <w:p w14:paraId="59703C27" w14:textId="5D0D4E48" w:rsidR="00416C1E" w:rsidRPr="007F6AE1" w:rsidRDefault="00416C1E" w:rsidP="00416C1E">
            <w:pPr>
              <w:spacing w:before="60" w:after="60"/>
              <w:jc w:val="both"/>
              <w:rPr>
                <w:color w:val="000000" w:themeColor="text1"/>
              </w:rPr>
            </w:pPr>
            <w:r w:rsidRPr="00645EA1">
              <w:rPr>
                <w:color w:val="000000" w:themeColor="text1"/>
              </w:rPr>
              <w:t>1.000919.000.00.00.H20</w:t>
            </w:r>
          </w:p>
        </w:tc>
        <w:tc>
          <w:tcPr>
            <w:tcW w:w="3260" w:type="dxa"/>
            <w:vAlign w:val="center"/>
          </w:tcPr>
          <w:p w14:paraId="41C079F6" w14:textId="6280FF50" w:rsidR="00416C1E" w:rsidRPr="007F6AE1" w:rsidRDefault="00416C1E" w:rsidP="00416C1E">
            <w:pPr>
              <w:spacing w:before="60" w:after="60"/>
              <w:jc w:val="both"/>
              <w:rPr>
                <w:color w:val="000000" w:themeColor="text1"/>
              </w:rPr>
            </w:pPr>
            <w:r w:rsidRPr="00645EA1">
              <w:rPr>
                <w:color w:val="000000" w:themeColor="text1"/>
              </w:rPr>
              <w:t>Thủ tục cấp lại Giấy chứng nhận đăng ký hoạt động của cơ sở tư vấn về phòng, chống bạo lực gia đình</w:t>
            </w:r>
          </w:p>
        </w:tc>
        <w:tc>
          <w:tcPr>
            <w:tcW w:w="5674" w:type="dxa"/>
          </w:tcPr>
          <w:p w14:paraId="09CF9421"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1013AB63" w14:textId="7B727753"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1B0F3FE1" w14:textId="77777777" w:rsidTr="00C57DD4">
        <w:trPr>
          <w:trHeight w:val="416"/>
        </w:trPr>
        <w:tc>
          <w:tcPr>
            <w:tcW w:w="709" w:type="dxa"/>
            <w:vAlign w:val="center"/>
          </w:tcPr>
          <w:p w14:paraId="234EA7CD" w14:textId="715893F9" w:rsidR="00416C1E" w:rsidRPr="007F6AE1" w:rsidRDefault="00416C1E" w:rsidP="00416C1E">
            <w:pPr>
              <w:spacing w:before="60" w:after="60"/>
              <w:jc w:val="center"/>
              <w:rPr>
                <w:bCs/>
                <w:color w:val="000000" w:themeColor="text1"/>
              </w:rPr>
            </w:pPr>
            <w:r>
              <w:rPr>
                <w:bCs/>
                <w:color w:val="000000" w:themeColor="text1"/>
              </w:rPr>
              <w:t>06</w:t>
            </w:r>
          </w:p>
        </w:tc>
        <w:tc>
          <w:tcPr>
            <w:tcW w:w="1503" w:type="dxa"/>
            <w:vAlign w:val="center"/>
          </w:tcPr>
          <w:p w14:paraId="1B881A79" w14:textId="6E31BC27" w:rsidR="00416C1E" w:rsidRPr="007F6AE1" w:rsidRDefault="00416C1E" w:rsidP="00416C1E">
            <w:pPr>
              <w:spacing w:before="60" w:after="60"/>
              <w:jc w:val="both"/>
              <w:rPr>
                <w:color w:val="000000" w:themeColor="text1"/>
              </w:rPr>
            </w:pPr>
            <w:r w:rsidRPr="00645EA1">
              <w:rPr>
                <w:color w:val="000000" w:themeColor="text1"/>
              </w:rPr>
              <w:t>1.000817.000.00.00.H20</w:t>
            </w:r>
          </w:p>
        </w:tc>
        <w:tc>
          <w:tcPr>
            <w:tcW w:w="3260" w:type="dxa"/>
            <w:vAlign w:val="center"/>
          </w:tcPr>
          <w:p w14:paraId="4F6C53DF" w14:textId="050C1863" w:rsidR="00416C1E" w:rsidRPr="007F6AE1" w:rsidRDefault="00416C1E" w:rsidP="00416C1E">
            <w:pPr>
              <w:spacing w:before="60" w:after="60"/>
              <w:jc w:val="both"/>
              <w:rPr>
                <w:color w:val="000000" w:themeColor="text1"/>
              </w:rPr>
            </w:pPr>
            <w:r w:rsidRPr="00645EA1">
              <w:rPr>
                <w:color w:val="000000" w:themeColor="text1"/>
              </w:rPr>
              <w:t>Thủ tục đổi Giấy chứng nhận đăng ký hoạt động của cơ sở tư vấn về phòng, chống bạo lực gia đình</w:t>
            </w:r>
          </w:p>
        </w:tc>
        <w:tc>
          <w:tcPr>
            <w:tcW w:w="5674" w:type="dxa"/>
            <w:vAlign w:val="center"/>
          </w:tcPr>
          <w:p w14:paraId="3C1036F4"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09DA6988" w14:textId="5518EFD4"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4A1817F3" w14:textId="77777777" w:rsidTr="00F024CB">
        <w:trPr>
          <w:trHeight w:val="416"/>
        </w:trPr>
        <w:tc>
          <w:tcPr>
            <w:tcW w:w="709" w:type="dxa"/>
            <w:vAlign w:val="center"/>
          </w:tcPr>
          <w:p w14:paraId="72876BBE" w14:textId="38B572E8" w:rsidR="00416C1E" w:rsidRPr="007F6AE1" w:rsidRDefault="00416C1E" w:rsidP="00416C1E">
            <w:pPr>
              <w:spacing w:before="60" w:after="60"/>
              <w:jc w:val="center"/>
              <w:rPr>
                <w:bCs/>
                <w:color w:val="000000" w:themeColor="text1"/>
              </w:rPr>
            </w:pPr>
            <w:r>
              <w:rPr>
                <w:bCs/>
                <w:color w:val="000000" w:themeColor="text1"/>
              </w:rPr>
              <w:t>07</w:t>
            </w:r>
          </w:p>
        </w:tc>
        <w:tc>
          <w:tcPr>
            <w:tcW w:w="1503" w:type="dxa"/>
            <w:vAlign w:val="center"/>
          </w:tcPr>
          <w:p w14:paraId="503D5BAC" w14:textId="2405EE6C" w:rsidR="00416C1E" w:rsidRPr="007F6AE1" w:rsidRDefault="00416C1E" w:rsidP="00416C1E">
            <w:pPr>
              <w:spacing w:before="60" w:after="60"/>
              <w:jc w:val="both"/>
              <w:rPr>
                <w:color w:val="000000" w:themeColor="text1"/>
              </w:rPr>
            </w:pPr>
            <w:r w:rsidRPr="00645EA1">
              <w:rPr>
                <w:color w:val="000000" w:themeColor="text1"/>
              </w:rPr>
              <w:t>1.000454.000.00.00.H20</w:t>
            </w:r>
          </w:p>
        </w:tc>
        <w:tc>
          <w:tcPr>
            <w:tcW w:w="3260" w:type="dxa"/>
            <w:vAlign w:val="center"/>
          </w:tcPr>
          <w:p w14:paraId="5CF2B4DE" w14:textId="12986B4C" w:rsidR="00416C1E" w:rsidRPr="007F6AE1" w:rsidRDefault="00416C1E" w:rsidP="00416C1E">
            <w:pPr>
              <w:spacing w:before="60" w:after="60"/>
              <w:jc w:val="both"/>
              <w:rPr>
                <w:color w:val="000000" w:themeColor="text1"/>
              </w:rPr>
            </w:pPr>
            <w:r w:rsidRPr="00645EA1">
              <w:rPr>
                <w:color w:val="000000" w:themeColor="text1"/>
              </w:rPr>
              <w:t>Thủ tục cấp Giấy chứng nhận Nghiệp vụ chăm sóc nạn nhân bạo lực gia đình</w:t>
            </w:r>
          </w:p>
        </w:tc>
        <w:tc>
          <w:tcPr>
            <w:tcW w:w="5674" w:type="dxa"/>
          </w:tcPr>
          <w:p w14:paraId="7C58EFB6"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66118B41" w14:textId="7AF126A7"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185E24D4" w14:textId="77777777" w:rsidTr="00C57DD4">
        <w:trPr>
          <w:trHeight w:val="416"/>
        </w:trPr>
        <w:tc>
          <w:tcPr>
            <w:tcW w:w="709" w:type="dxa"/>
            <w:vAlign w:val="center"/>
          </w:tcPr>
          <w:p w14:paraId="04FB2887" w14:textId="1064D985" w:rsidR="00416C1E" w:rsidRPr="007F6AE1" w:rsidRDefault="00416C1E" w:rsidP="00416C1E">
            <w:pPr>
              <w:spacing w:before="60" w:after="60"/>
              <w:jc w:val="center"/>
              <w:rPr>
                <w:bCs/>
                <w:color w:val="000000" w:themeColor="text1"/>
              </w:rPr>
            </w:pPr>
            <w:r>
              <w:rPr>
                <w:bCs/>
                <w:color w:val="000000" w:themeColor="text1"/>
              </w:rPr>
              <w:t>08</w:t>
            </w:r>
          </w:p>
        </w:tc>
        <w:tc>
          <w:tcPr>
            <w:tcW w:w="1503" w:type="dxa"/>
            <w:vAlign w:val="center"/>
          </w:tcPr>
          <w:p w14:paraId="324E7CAA" w14:textId="07F978BE" w:rsidR="00416C1E" w:rsidRPr="007F6AE1" w:rsidRDefault="00416C1E" w:rsidP="00416C1E">
            <w:pPr>
              <w:spacing w:before="60" w:after="60"/>
              <w:jc w:val="both"/>
              <w:rPr>
                <w:color w:val="000000" w:themeColor="text1"/>
              </w:rPr>
            </w:pPr>
            <w:r w:rsidRPr="00645EA1">
              <w:rPr>
                <w:color w:val="000000" w:themeColor="text1"/>
              </w:rPr>
              <w:t>1.000433.000.00.00.H20</w:t>
            </w:r>
          </w:p>
        </w:tc>
        <w:tc>
          <w:tcPr>
            <w:tcW w:w="3260" w:type="dxa"/>
            <w:vAlign w:val="center"/>
          </w:tcPr>
          <w:p w14:paraId="08115363" w14:textId="0899D80F" w:rsidR="00416C1E" w:rsidRPr="007F6AE1" w:rsidRDefault="00416C1E" w:rsidP="00416C1E">
            <w:pPr>
              <w:spacing w:before="60" w:after="60"/>
              <w:jc w:val="both"/>
              <w:rPr>
                <w:color w:val="000000" w:themeColor="text1"/>
              </w:rPr>
            </w:pPr>
            <w:r w:rsidRPr="00645EA1">
              <w:rPr>
                <w:color w:val="000000" w:themeColor="text1"/>
              </w:rPr>
              <w:t>Thủ tục cấp Giấy chứng nhận Nghiệp vụ tư vấn về phòng, chống bạo lực gia đình</w:t>
            </w:r>
          </w:p>
        </w:tc>
        <w:tc>
          <w:tcPr>
            <w:tcW w:w="5674" w:type="dxa"/>
            <w:vAlign w:val="center"/>
          </w:tcPr>
          <w:p w14:paraId="1102726C"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1BB8B756" w14:textId="25EC4AD7"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2B6AE8E7" w14:textId="77777777" w:rsidTr="00F024CB">
        <w:trPr>
          <w:trHeight w:val="416"/>
        </w:trPr>
        <w:tc>
          <w:tcPr>
            <w:tcW w:w="709" w:type="dxa"/>
            <w:vAlign w:val="center"/>
          </w:tcPr>
          <w:p w14:paraId="6262217D" w14:textId="74FFD705" w:rsidR="00416C1E" w:rsidRPr="007F6AE1" w:rsidRDefault="00416C1E" w:rsidP="00416C1E">
            <w:pPr>
              <w:spacing w:before="60" w:after="60"/>
              <w:jc w:val="center"/>
              <w:rPr>
                <w:bCs/>
                <w:color w:val="000000" w:themeColor="text1"/>
              </w:rPr>
            </w:pPr>
            <w:r>
              <w:rPr>
                <w:bCs/>
                <w:color w:val="000000" w:themeColor="text1"/>
              </w:rPr>
              <w:t>09</w:t>
            </w:r>
          </w:p>
        </w:tc>
        <w:tc>
          <w:tcPr>
            <w:tcW w:w="1503" w:type="dxa"/>
            <w:vAlign w:val="center"/>
          </w:tcPr>
          <w:p w14:paraId="69ABAA99" w14:textId="15E8CE82" w:rsidR="00416C1E" w:rsidRPr="007F6AE1" w:rsidRDefault="00416C1E" w:rsidP="00416C1E">
            <w:pPr>
              <w:spacing w:before="60" w:after="60"/>
              <w:jc w:val="both"/>
              <w:rPr>
                <w:color w:val="000000" w:themeColor="text1"/>
              </w:rPr>
            </w:pPr>
            <w:r w:rsidRPr="00645EA1">
              <w:rPr>
                <w:color w:val="000000" w:themeColor="text1"/>
              </w:rPr>
              <w:t>1.000379.000.00.00.H20</w:t>
            </w:r>
          </w:p>
        </w:tc>
        <w:tc>
          <w:tcPr>
            <w:tcW w:w="3260" w:type="dxa"/>
            <w:vAlign w:val="center"/>
          </w:tcPr>
          <w:p w14:paraId="79BCA8E3" w14:textId="1F471617" w:rsidR="00416C1E" w:rsidRPr="007F6AE1" w:rsidRDefault="00416C1E" w:rsidP="00416C1E">
            <w:pPr>
              <w:spacing w:before="60" w:after="60"/>
              <w:jc w:val="both"/>
              <w:rPr>
                <w:color w:val="000000" w:themeColor="text1"/>
              </w:rPr>
            </w:pPr>
            <w:r w:rsidRPr="00645EA1">
              <w:rPr>
                <w:color w:val="000000" w:themeColor="text1"/>
              </w:rPr>
              <w:t>Thủ tục cấp Thẻ nhân viên chăm sóc nạn nhân bạo lực gia đình</w:t>
            </w:r>
          </w:p>
        </w:tc>
        <w:tc>
          <w:tcPr>
            <w:tcW w:w="5674" w:type="dxa"/>
          </w:tcPr>
          <w:p w14:paraId="05272110"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55A80F97" w14:textId="492C18D6"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05A8F62B" w14:textId="77777777" w:rsidTr="00C57DD4">
        <w:trPr>
          <w:trHeight w:val="416"/>
        </w:trPr>
        <w:tc>
          <w:tcPr>
            <w:tcW w:w="709" w:type="dxa"/>
            <w:vAlign w:val="center"/>
          </w:tcPr>
          <w:p w14:paraId="3D5400C8" w14:textId="3BC1A228" w:rsidR="00416C1E" w:rsidRPr="007F6AE1" w:rsidRDefault="00416C1E" w:rsidP="00416C1E">
            <w:pPr>
              <w:spacing w:before="60" w:after="60"/>
              <w:jc w:val="center"/>
              <w:rPr>
                <w:bCs/>
                <w:color w:val="000000" w:themeColor="text1"/>
              </w:rPr>
            </w:pPr>
            <w:r>
              <w:rPr>
                <w:bCs/>
                <w:color w:val="000000" w:themeColor="text1"/>
              </w:rPr>
              <w:t>10</w:t>
            </w:r>
          </w:p>
        </w:tc>
        <w:tc>
          <w:tcPr>
            <w:tcW w:w="1503" w:type="dxa"/>
            <w:vAlign w:val="center"/>
          </w:tcPr>
          <w:p w14:paraId="5AAED4BE" w14:textId="0E76BF43" w:rsidR="00416C1E" w:rsidRPr="007F6AE1" w:rsidRDefault="00416C1E" w:rsidP="00416C1E">
            <w:pPr>
              <w:spacing w:before="60" w:after="60"/>
              <w:jc w:val="both"/>
              <w:rPr>
                <w:color w:val="000000" w:themeColor="text1"/>
              </w:rPr>
            </w:pPr>
            <w:r w:rsidRPr="00645EA1">
              <w:rPr>
                <w:color w:val="000000" w:themeColor="text1"/>
              </w:rPr>
              <w:t>1.000104.000.00.00.H20</w:t>
            </w:r>
          </w:p>
        </w:tc>
        <w:tc>
          <w:tcPr>
            <w:tcW w:w="3260" w:type="dxa"/>
            <w:vAlign w:val="center"/>
          </w:tcPr>
          <w:p w14:paraId="00245FEF" w14:textId="7C9421F0" w:rsidR="00416C1E" w:rsidRPr="007F6AE1" w:rsidRDefault="00416C1E" w:rsidP="00416C1E">
            <w:pPr>
              <w:spacing w:before="60" w:after="60"/>
              <w:jc w:val="both"/>
              <w:rPr>
                <w:color w:val="000000" w:themeColor="text1"/>
              </w:rPr>
            </w:pPr>
            <w:r w:rsidRPr="00645EA1">
              <w:rPr>
                <w:color w:val="000000" w:themeColor="text1"/>
              </w:rPr>
              <w:t>Thủ tục cấp lại Thẻ nhân viên chăm sóc nạn nhân bạo lực gia đình</w:t>
            </w:r>
          </w:p>
        </w:tc>
        <w:tc>
          <w:tcPr>
            <w:tcW w:w="5674" w:type="dxa"/>
            <w:vAlign w:val="center"/>
          </w:tcPr>
          <w:p w14:paraId="59E6E1A8"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0E80FE50" w14:textId="096BD269"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61F8DE24" w14:textId="77777777" w:rsidTr="00F024CB">
        <w:trPr>
          <w:trHeight w:val="416"/>
        </w:trPr>
        <w:tc>
          <w:tcPr>
            <w:tcW w:w="709" w:type="dxa"/>
            <w:vAlign w:val="center"/>
          </w:tcPr>
          <w:p w14:paraId="342D3EB6" w14:textId="0873BA99" w:rsidR="00416C1E" w:rsidRPr="007F6AE1" w:rsidRDefault="00416C1E" w:rsidP="00416C1E">
            <w:pPr>
              <w:spacing w:before="60" w:after="60"/>
              <w:jc w:val="center"/>
              <w:rPr>
                <w:bCs/>
                <w:color w:val="000000" w:themeColor="text1"/>
              </w:rPr>
            </w:pPr>
            <w:r>
              <w:rPr>
                <w:bCs/>
                <w:color w:val="000000" w:themeColor="text1"/>
              </w:rPr>
              <w:lastRenderedPageBreak/>
              <w:t>11</w:t>
            </w:r>
          </w:p>
        </w:tc>
        <w:tc>
          <w:tcPr>
            <w:tcW w:w="1503" w:type="dxa"/>
            <w:vAlign w:val="center"/>
          </w:tcPr>
          <w:p w14:paraId="46CBA4C2" w14:textId="5ACA38C0" w:rsidR="00416C1E" w:rsidRPr="007F6AE1" w:rsidRDefault="00416C1E" w:rsidP="00416C1E">
            <w:pPr>
              <w:spacing w:before="60" w:after="60"/>
              <w:jc w:val="both"/>
              <w:rPr>
                <w:color w:val="000000" w:themeColor="text1"/>
              </w:rPr>
            </w:pPr>
            <w:r w:rsidRPr="00645EA1">
              <w:rPr>
                <w:color w:val="000000" w:themeColor="text1"/>
              </w:rPr>
              <w:t>2.000022.000.00.00.H20</w:t>
            </w:r>
          </w:p>
        </w:tc>
        <w:tc>
          <w:tcPr>
            <w:tcW w:w="3260" w:type="dxa"/>
            <w:vAlign w:val="center"/>
          </w:tcPr>
          <w:p w14:paraId="0D7C7BC0" w14:textId="1AF00E4B" w:rsidR="00416C1E" w:rsidRPr="007F6AE1" w:rsidRDefault="00416C1E" w:rsidP="00416C1E">
            <w:pPr>
              <w:spacing w:before="60" w:after="60"/>
              <w:jc w:val="both"/>
              <w:rPr>
                <w:color w:val="000000" w:themeColor="text1"/>
              </w:rPr>
            </w:pPr>
            <w:r w:rsidRPr="00645EA1">
              <w:rPr>
                <w:color w:val="000000" w:themeColor="text1"/>
              </w:rPr>
              <w:t>Thủ tục cấp Thẻ nhân viên tư vấn về phòng, chống bạo lực gia đình</w:t>
            </w:r>
          </w:p>
        </w:tc>
        <w:tc>
          <w:tcPr>
            <w:tcW w:w="5674" w:type="dxa"/>
          </w:tcPr>
          <w:p w14:paraId="06612658"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7BA41CFC" w14:textId="5808C24D"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0DE7003A" w14:textId="77777777" w:rsidTr="00C57DD4">
        <w:trPr>
          <w:trHeight w:val="416"/>
        </w:trPr>
        <w:tc>
          <w:tcPr>
            <w:tcW w:w="709" w:type="dxa"/>
            <w:vAlign w:val="center"/>
          </w:tcPr>
          <w:p w14:paraId="1F865E9D" w14:textId="6312F6FC" w:rsidR="00416C1E" w:rsidRPr="007F6AE1" w:rsidRDefault="00416C1E" w:rsidP="00416C1E">
            <w:pPr>
              <w:spacing w:before="60" w:after="60"/>
              <w:jc w:val="center"/>
              <w:rPr>
                <w:bCs/>
                <w:color w:val="000000" w:themeColor="text1"/>
              </w:rPr>
            </w:pPr>
            <w:r>
              <w:rPr>
                <w:bCs/>
                <w:color w:val="000000" w:themeColor="text1"/>
              </w:rPr>
              <w:t>12</w:t>
            </w:r>
          </w:p>
        </w:tc>
        <w:tc>
          <w:tcPr>
            <w:tcW w:w="1503" w:type="dxa"/>
            <w:vAlign w:val="center"/>
          </w:tcPr>
          <w:p w14:paraId="00E87798" w14:textId="699A1AC7" w:rsidR="00416C1E" w:rsidRPr="007F6AE1" w:rsidRDefault="00416C1E" w:rsidP="00416C1E">
            <w:pPr>
              <w:spacing w:before="60" w:after="60"/>
              <w:jc w:val="both"/>
              <w:rPr>
                <w:color w:val="000000" w:themeColor="text1"/>
              </w:rPr>
            </w:pPr>
            <w:r w:rsidRPr="00645EA1">
              <w:rPr>
                <w:color w:val="000000" w:themeColor="text1"/>
              </w:rPr>
              <w:t>1.003310.000.00.00.H20</w:t>
            </w:r>
          </w:p>
        </w:tc>
        <w:tc>
          <w:tcPr>
            <w:tcW w:w="3260" w:type="dxa"/>
            <w:vAlign w:val="center"/>
          </w:tcPr>
          <w:p w14:paraId="7140AB6D" w14:textId="58024073" w:rsidR="00416C1E" w:rsidRPr="007F6AE1" w:rsidRDefault="00416C1E" w:rsidP="00416C1E">
            <w:pPr>
              <w:spacing w:before="60" w:after="60"/>
              <w:jc w:val="both"/>
              <w:rPr>
                <w:color w:val="000000" w:themeColor="text1"/>
              </w:rPr>
            </w:pPr>
            <w:r w:rsidRPr="00645EA1">
              <w:rPr>
                <w:color w:val="000000" w:themeColor="text1"/>
              </w:rPr>
              <w:t>Thủ tục cấp lại Thẻ nhân viên tư vấn về phòng, chống bạo lực gia đình</w:t>
            </w:r>
          </w:p>
        </w:tc>
        <w:tc>
          <w:tcPr>
            <w:tcW w:w="5674" w:type="dxa"/>
            <w:vAlign w:val="center"/>
          </w:tcPr>
          <w:p w14:paraId="696F54CA"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58FD710E" w14:textId="6F14C17E"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F84EAA" w:rsidRPr="008A5630" w14:paraId="0AAA699C" w14:textId="77777777" w:rsidTr="00FA37F5">
        <w:trPr>
          <w:trHeight w:val="416"/>
        </w:trPr>
        <w:tc>
          <w:tcPr>
            <w:tcW w:w="709" w:type="dxa"/>
            <w:vAlign w:val="center"/>
          </w:tcPr>
          <w:p w14:paraId="642BE3BA" w14:textId="4BD7BA8E" w:rsidR="00F84EAA" w:rsidRDefault="00F84EAA" w:rsidP="00B93803">
            <w:pPr>
              <w:spacing w:before="60" w:after="60"/>
              <w:jc w:val="center"/>
              <w:rPr>
                <w:bCs/>
                <w:color w:val="000000" w:themeColor="text1"/>
              </w:rPr>
            </w:pPr>
            <w:r w:rsidRPr="00C57DD4">
              <w:rPr>
                <w:b/>
                <w:color w:val="000000" w:themeColor="text1"/>
              </w:rPr>
              <w:t>II</w:t>
            </w:r>
          </w:p>
        </w:tc>
        <w:tc>
          <w:tcPr>
            <w:tcW w:w="10437" w:type="dxa"/>
            <w:gridSpan w:val="3"/>
            <w:vAlign w:val="center"/>
          </w:tcPr>
          <w:p w14:paraId="62AFBB1E" w14:textId="2E1CB8AC" w:rsidR="00F84EAA" w:rsidRPr="008A5630" w:rsidRDefault="00F84EAA" w:rsidP="00B93803">
            <w:pPr>
              <w:spacing w:before="60" w:after="60"/>
              <w:jc w:val="both"/>
              <w:rPr>
                <w:bCs/>
                <w:color w:val="000000" w:themeColor="text1"/>
              </w:rPr>
            </w:pPr>
            <w:r w:rsidRPr="00C57DD4">
              <w:rPr>
                <w:b/>
                <w:color w:val="000000" w:themeColor="text1"/>
              </w:rPr>
              <w:t>CẤP HUYỆN</w:t>
            </w:r>
          </w:p>
        </w:tc>
      </w:tr>
      <w:tr w:rsidR="00416C1E" w:rsidRPr="008A5630" w14:paraId="45CF9AEC" w14:textId="77777777" w:rsidTr="00945BB3">
        <w:trPr>
          <w:trHeight w:val="416"/>
        </w:trPr>
        <w:tc>
          <w:tcPr>
            <w:tcW w:w="709" w:type="dxa"/>
            <w:vAlign w:val="center"/>
          </w:tcPr>
          <w:p w14:paraId="5DB34CB0" w14:textId="21BFFEC7" w:rsidR="00416C1E" w:rsidRPr="007F6AE1" w:rsidRDefault="00416C1E" w:rsidP="00416C1E">
            <w:pPr>
              <w:spacing w:before="60" w:after="60"/>
              <w:jc w:val="center"/>
              <w:rPr>
                <w:bCs/>
                <w:color w:val="000000" w:themeColor="text1"/>
              </w:rPr>
            </w:pPr>
            <w:r w:rsidRPr="007F6AE1">
              <w:rPr>
                <w:bCs/>
                <w:color w:val="000000" w:themeColor="text1"/>
              </w:rPr>
              <w:t>01</w:t>
            </w:r>
          </w:p>
        </w:tc>
        <w:tc>
          <w:tcPr>
            <w:tcW w:w="1503" w:type="dxa"/>
            <w:vAlign w:val="center"/>
          </w:tcPr>
          <w:p w14:paraId="4291DF84" w14:textId="5D9DDA27" w:rsidR="00416C1E" w:rsidRPr="007F6AE1" w:rsidRDefault="00416C1E" w:rsidP="00416C1E">
            <w:pPr>
              <w:spacing w:before="60" w:after="60"/>
              <w:jc w:val="both"/>
            </w:pPr>
            <w:r w:rsidRPr="001A17DC">
              <w:t>1.003243.000.00.00.H20</w:t>
            </w:r>
          </w:p>
        </w:tc>
        <w:tc>
          <w:tcPr>
            <w:tcW w:w="3260" w:type="dxa"/>
            <w:vAlign w:val="center"/>
          </w:tcPr>
          <w:p w14:paraId="7138B426" w14:textId="0BC6FD69" w:rsidR="00416C1E" w:rsidRPr="007F6AE1" w:rsidRDefault="00416C1E" w:rsidP="00416C1E">
            <w:pPr>
              <w:spacing w:before="60" w:after="60"/>
              <w:jc w:val="both"/>
            </w:pPr>
            <w:r w:rsidRPr="001A17DC">
              <w:t>Thủ tục cấp Giấy chứng nhận đăng ký hoạt động của cơ sở hỗ trợ nạn nhân bạo lực gia đình</w:t>
            </w:r>
          </w:p>
        </w:tc>
        <w:tc>
          <w:tcPr>
            <w:tcW w:w="5674" w:type="dxa"/>
          </w:tcPr>
          <w:p w14:paraId="6BF4668E"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276416E8" w14:textId="1A0F4562"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62107071" w14:textId="77777777" w:rsidTr="00C57DD4">
        <w:trPr>
          <w:trHeight w:val="416"/>
        </w:trPr>
        <w:tc>
          <w:tcPr>
            <w:tcW w:w="709" w:type="dxa"/>
            <w:vAlign w:val="center"/>
          </w:tcPr>
          <w:p w14:paraId="62C769D2" w14:textId="56E57460" w:rsidR="00416C1E" w:rsidRPr="007F6AE1" w:rsidRDefault="00416C1E" w:rsidP="00416C1E">
            <w:pPr>
              <w:spacing w:before="60" w:after="60"/>
              <w:jc w:val="center"/>
              <w:rPr>
                <w:bCs/>
                <w:color w:val="000000" w:themeColor="text1"/>
              </w:rPr>
            </w:pPr>
            <w:r w:rsidRPr="007F6AE1">
              <w:rPr>
                <w:bCs/>
                <w:color w:val="000000" w:themeColor="text1"/>
              </w:rPr>
              <w:t>02</w:t>
            </w:r>
          </w:p>
        </w:tc>
        <w:tc>
          <w:tcPr>
            <w:tcW w:w="1503" w:type="dxa"/>
            <w:vAlign w:val="center"/>
          </w:tcPr>
          <w:p w14:paraId="1733922E" w14:textId="3BAE746C" w:rsidR="00416C1E" w:rsidRPr="007F6AE1" w:rsidRDefault="00416C1E" w:rsidP="00416C1E">
            <w:pPr>
              <w:spacing w:before="60" w:after="60"/>
              <w:jc w:val="both"/>
            </w:pPr>
            <w:r w:rsidRPr="001A17DC">
              <w:t>1.003226.000.00.00.H20</w:t>
            </w:r>
          </w:p>
        </w:tc>
        <w:tc>
          <w:tcPr>
            <w:tcW w:w="3260" w:type="dxa"/>
            <w:vAlign w:val="center"/>
          </w:tcPr>
          <w:p w14:paraId="307BAFFA" w14:textId="2EB51C24" w:rsidR="00416C1E" w:rsidRPr="007F6AE1" w:rsidRDefault="00416C1E" w:rsidP="00416C1E">
            <w:pPr>
              <w:spacing w:before="60" w:after="60"/>
              <w:jc w:val="both"/>
            </w:pPr>
            <w:r w:rsidRPr="001A17DC">
              <w:t>Thủ tục cấp lại Giấy chứng nhận đăng ký hoạt động của cơ sở hỗ trợ nạn nhân bạo lực gia đình</w:t>
            </w:r>
          </w:p>
        </w:tc>
        <w:tc>
          <w:tcPr>
            <w:tcW w:w="5674" w:type="dxa"/>
            <w:vAlign w:val="center"/>
          </w:tcPr>
          <w:p w14:paraId="750560CD"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141AC551" w14:textId="6A5F7C80"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1B6E0493" w14:textId="77777777" w:rsidTr="00945BB3">
        <w:trPr>
          <w:trHeight w:val="416"/>
        </w:trPr>
        <w:tc>
          <w:tcPr>
            <w:tcW w:w="709" w:type="dxa"/>
            <w:vAlign w:val="center"/>
          </w:tcPr>
          <w:p w14:paraId="0A10750A" w14:textId="6C382738" w:rsidR="00416C1E" w:rsidRPr="007F6AE1" w:rsidRDefault="00416C1E" w:rsidP="00416C1E">
            <w:pPr>
              <w:spacing w:before="60" w:after="60"/>
              <w:jc w:val="center"/>
              <w:rPr>
                <w:bCs/>
                <w:color w:val="000000" w:themeColor="text1"/>
              </w:rPr>
            </w:pPr>
            <w:r w:rsidRPr="007F6AE1">
              <w:rPr>
                <w:bCs/>
                <w:color w:val="000000" w:themeColor="text1"/>
              </w:rPr>
              <w:t>03</w:t>
            </w:r>
          </w:p>
        </w:tc>
        <w:tc>
          <w:tcPr>
            <w:tcW w:w="1503" w:type="dxa"/>
            <w:vAlign w:val="center"/>
          </w:tcPr>
          <w:p w14:paraId="3466A9EB" w14:textId="41457EB0" w:rsidR="00416C1E" w:rsidRPr="007F6AE1" w:rsidRDefault="00416C1E" w:rsidP="00416C1E">
            <w:pPr>
              <w:spacing w:before="60" w:after="60"/>
              <w:jc w:val="both"/>
            </w:pPr>
            <w:r w:rsidRPr="001A17DC">
              <w:t>1.003185.000.00.00.H20</w:t>
            </w:r>
          </w:p>
        </w:tc>
        <w:tc>
          <w:tcPr>
            <w:tcW w:w="3260" w:type="dxa"/>
            <w:vAlign w:val="center"/>
          </w:tcPr>
          <w:p w14:paraId="6191796E" w14:textId="2219FCC8" w:rsidR="00416C1E" w:rsidRPr="007F6AE1" w:rsidRDefault="00416C1E" w:rsidP="00416C1E">
            <w:pPr>
              <w:spacing w:before="60" w:after="60"/>
              <w:jc w:val="both"/>
            </w:pPr>
            <w:r w:rsidRPr="001A17DC">
              <w:t>Thủ tục đổi Giấy chứng nhận đăng ký hoạt động của cơ sở hỗ trợ nạn nhân bạo lực gia đình</w:t>
            </w:r>
          </w:p>
        </w:tc>
        <w:tc>
          <w:tcPr>
            <w:tcW w:w="5674" w:type="dxa"/>
          </w:tcPr>
          <w:p w14:paraId="5A034C23"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24EC61BB" w14:textId="4B8CBF7E"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45952340" w14:textId="77777777" w:rsidTr="00C57DD4">
        <w:trPr>
          <w:trHeight w:val="416"/>
        </w:trPr>
        <w:tc>
          <w:tcPr>
            <w:tcW w:w="709" w:type="dxa"/>
            <w:vAlign w:val="center"/>
          </w:tcPr>
          <w:p w14:paraId="43C5702F" w14:textId="719B2A60" w:rsidR="00416C1E" w:rsidRPr="007F6AE1" w:rsidRDefault="00416C1E" w:rsidP="00416C1E">
            <w:pPr>
              <w:spacing w:before="60" w:after="60"/>
              <w:jc w:val="center"/>
              <w:rPr>
                <w:bCs/>
                <w:color w:val="000000" w:themeColor="text1"/>
              </w:rPr>
            </w:pPr>
            <w:r w:rsidRPr="007F6AE1">
              <w:rPr>
                <w:bCs/>
                <w:color w:val="000000" w:themeColor="text1"/>
              </w:rPr>
              <w:t>04</w:t>
            </w:r>
          </w:p>
        </w:tc>
        <w:tc>
          <w:tcPr>
            <w:tcW w:w="1503" w:type="dxa"/>
            <w:vAlign w:val="center"/>
          </w:tcPr>
          <w:p w14:paraId="086D9A76" w14:textId="68B58A67" w:rsidR="00416C1E" w:rsidRPr="007F6AE1" w:rsidRDefault="00416C1E" w:rsidP="00416C1E">
            <w:pPr>
              <w:spacing w:before="60" w:after="60"/>
              <w:jc w:val="both"/>
            </w:pPr>
            <w:r w:rsidRPr="001A17DC">
              <w:t>1.003140.000.00.00.H20</w:t>
            </w:r>
          </w:p>
        </w:tc>
        <w:tc>
          <w:tcPr>
            <w:tcW w:w="3260" w:type="dxa"/>
            <w:vAlign w:val="center"/>
          </w:tcPr>
          <w:p w14:paraId="6FCB5D1B" w14:textId="178B700E" w:rsidR="00416C1E" w:rsidRPr="007F6AE1" w:rsidRDefault="00416C1E" w:rsidP="00416C1E">
            <w:pPr>
              <w:spacing w:before="60" w:after="60"/>
              <w:jc w:val="both"/>
            </w:pPr>
            <w:r w:rsidRPr="001A17DC">
              <w:t>Thủ tục cấp Giấy chứng nhận đăng ký hoạt động của cơ sở tư vấn về phòng, chống bạo lực gia đình</w:t>
            </w:r>
            <w:r>
              <w:t>.</w:t>
            </w:r>
          </w:p>
        </w:tc>
        <w:tc>
          <w:tcPr>
            <w:tcW w:w="5674" w:type="dxa"/>
            <w:vAlign w:val="center"/>
          </w:tcPr>
          <w:p w14:paraId="5B568C5F"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67BFD682" w14:textId="2253F6B3"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r w:rsidR="00416C1E" w:rsidRPr="008A5630" w14:paraId="3A060534" w14:textId="77777777" w:rsidTr="00945BB3">
        <w:trPr>
          <w:trHeight w:val="416"/>
        </w:trPr>
        <w:tc>
          <w:tcPr>
            <w:tcW w:w="709" w:type="dxa"/>
            <w:vAlign w:val="center"/>
          </w:tcPr>
          <w:p w14:paraId="2737B4DF" w14:textId="0A2BF0DF" w:rsidR="00416C1E" w:rsidRPr="007F6AE1" w:rsidRDefault="00416C1E" w:rsidP="00416C1E">
            <w:pPr>
              <w:spacing w:before="60" w:after="60"/>
              <w:jc w:val="center"/>
              <w:rPr>
                <w:bCs/>
                <w:color w:val="000000" w:themeColor="text1"/>
              </w:rPr>
            </w:pPr>
            <w:r w:rsidRPr="007F6AE1">
              <w:rPr>
                <w:bCs/>
                <w:color w:val="000000" w:themeColor="text1"/>
              </w:rPr>
              <w:t>05</w:t>
            </w:r>
          </w:p>
        </w:tc>
        <w:tc>
          <w:tcPr>
            <w:tcW w:w="1503" w:type="dxa"/>
            <w:vAlign w:val="center"/>
          </w:tcPr>
          <w:p w14:paraId="1F22A1F6" w14:textId="52C44532" w:rsidR="00416C1E" w:rsidRPr="007F6AE1" w:rsidRDefault="00416C1E" w:rsidP="00416C1E">
            <w:pPr>
              <w:spacing w:before="60" w:after="60"/>
              <w:jc w:val="both"/>
            </w:pPr>
            <w:r w:rsidRPr="001A17DC">
              <w:t>1.003103.000.00.00.H20</w:t>
            </w:r>
          </w:p>
        </w:tc>
        <w:tc>
          <w:tcPr>
            <w:tcW w:w="3260" w:type="dxa"/>
            <w:vAlign w:val="center"/>
          </w:tcPr>
          <w:p w14:paraId="0EAC10C5" w14:textId="4E9F731E" w:rsidR="00416C1E" w:rsidRPr="007F6AE1" w:rsidRDefault="00416C1E" w:rsidP="00416C1E">
            <w:pPr>
              <w:spacing w:before="60" w:after="60"/>
              <w:jc w:val="both"/>
            </w:pPr>
            <w:r w:rsidRPr="001A17DC">
              <w:t>Thủ tục cấp lại Giấy chứng nhận đăng ký hoạt động của cơ sở tư vấn về phòng, chống bạo lực gia đình</w:t>
            </w:r>
          </w:p>
        </w:tc>
        <w:tc>
          <w:tcPr>
            <w:tcW w:w="5674" w:type="dxa"/>
          </w:tcPr>
          <w:p w14:paraId="56102B93"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7A0C0418" w14:textId="456492E6" w:rsidR="00416C1E" w:rsidRPr="007F6AE1" w:rsidRDefault="00416C1E" w:rsidP="00416C1E">
            <w:pPr>
              <w:spacing w:before="60" w:after="60"/>
              <w:jc w:val="both"/>
              <w:rPr>
                <w:bCs/>
                <w:color w:val="000000" w:themeColor="text1"/>
              </w:rPr>
            </w:pPr>
            <w:r w:rsidRPr="00D95066">
              <w:rPr>
                <w:bCs/>
              </w:rPr>
              <w:t xml:space="preserve">- Quyết định số 3657/QĐ-BVHTTDL ngày 29/11/2023 của Bộ Văn hóa, Thể thao và Du lịch về việc công bố thủ tục hành chính mới ban hành và bị bãi bỏ trong lĩnh </w:t>
            </w:r>
            <w:r w:rsidRPr="00D95066">
              <w:rPr>
                <w:bCs/>
              </w:rPr>
              <w:lastRenderedPageBreak/>
              <w:t>vực Gia đình thuộc phạm vi chức năng quản lý của Bộ Văn hóa, Thể thao và Du lịch.</w:t>
            </w:r>
          </w:p>
        </w:tc>
      </w:tr>
      <w:tr w:rsidR="00416C1E" w:rsidRPr="008A5630" w14:paraId="69C8E851" w14:textId="77777777" w:rsidTr="00C57DD4">
        <w:trPr>
          <w:trHeight w:val="416"/>
        </w:trPr>
        <w:tc>
          <w:tcPr>
            <w:tcW w:w="709" w:type="dxa"/>
            <w:vAlign w:val="center"/>
          </w:tcPr>
          <w:p w14:paraId="0C30C613" w14:textId="2B561D8A" w:rsidR="00416C1E" w:rsidRPr="007F6AE1" w:rsidRDefault="00416C1E" w:rsidP="00416C1E">
            <w:pPr>
              <w:spacing w:before="60" w:after="60"/>
              <w:jc w:val="center"/>
              <w:rPr>
                <w:bCs/>
                <w:color w:val="000000" w:themeColor="text1"/>
              </w:rPr>
            </w:pPr>
            <w:r>
              <w:rPr>
                <w:bCs/>
                <w:color w:val="000000" w:themeColor="text1"/>
              </w:rPr>
              <w:lastRenderedPageBreak/>
              <w:t>0</w:t>
            </w:r>
            <w:r w:rsidR="00721EE2">
              <w:rPr>
                <w:bCs/>
                <w:color w:val="000000" w:themeColor="text1"/>
              </w:rPr>
              <w:t>6</w:t>
            </w:r>
          </w:p>
        </w:tc>
        <w:tc>
          <w:tcPr>
            <w:tcW w:w="1503" w:type="dxa"/>
            <w:vAlign w:val="center"/>
          </w:tcPr>
          <w:p w14:paraId="462B8731" w14:textId="3E645BFE" w:rsidR="00416C1E" w:rsidRPr="007F6AE1" w:rsidRDefault="00416C1E" w:rsidP="00416C1E">
            <w:pPr>
              <w:spacing w:before="60" w:after="60"/>
              <w:jc w:val="both"/>
            </w:pPr>
            <w:r w:rsidRPr="001A17DC">
              <w:t>1.001874.000.00.00.H20</w:t>
            </w:r>
          </w:p>
        </w:tc>
        <w:tc>
          <w:tcPr>
            <w:tcW w:w="3260" w:type="dxa"/>
            <w:vAlign w:val="center"/>
          </w:tcPr>
          <w:p w14:paraId="0EEE424D" w14:textId="2B2A0255" w:rsidR="00416C1E" w:rsidRPr="007F6AE1" w:rsidRDefault="00416C1E" w:rsidP="00416C1E">
            <w:pPr>
              <w:spacing w:before="60" w:after="60"/>
              <w:jc w:val="both"/>
            </w:pPr>
            <w:r w:rsidRPr="001A17DC">
              <w:t>Thủ tục đổi Giấy chứng nhận đăng ký hoạt động của cơ sở tư vấn về phòng, chống bạo lực gia đình</w:t>
            </w:r>
          </w:p>
        </w:tc>
        <w:tc>
          <w:tcPr>
            <w:tcW w:w="5674" w:type="dxa"/>
            <w:vAlign w:val="center"/>
          </w:tcPr>
          <w:p w14:paraId="05A82F4E" w14:textId="77777777" w:rsidR="00416C1E" w:rsidRPr="00D95066" w:rsidRDefault="00416C1E" w:rsidP="00416C1E">
            <w:pPr>
              <w:spacing w:before="60" w:after="60"/>
              <w:jc w:val="both"/>
              <w:rPr>
                <w:bCs/>
              </w:rPr>
            </w:pPr>
            <w:r w:rsidRPr="00D95066">
              <w:rPr>
                <w:bCs/>
              </w:rPr>
              <w:t>- Luật Phòng, chống bạo lực gia đình số 13/2022/QH15 ngày 14 tháng 11 năm 2022.</w:t>
            </w:r>
          </w:p>
          <w:p w14:paraId="65723785" w14:textId="202B6E32" w:rsidR="00416C1E" w:rsidRPr="007F6AE1" w:rsidRDefault="00416C1E" w:rsidP="00416C1E">
            <w:pPr>
              <w:spacing w:before="60" w:after="60"/>
              <w:jc w:val="both"/>
              <w:rPr>
                <w:bCs/>
                <w:color w:val="000000" w:themeColor="text1"/>
              </w:rPr>
            </w:pPr>
            <w:r w:rsidRPr="00D95066">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r>
    </w:tbl>
    <w:p w14:paraId="66EF2C78" w14:textId="77777777" w:rsidR="0098612F" w:rsidRDefault="0098612F" w:rsidP="000B5195">
      <w:pPr>
        <w:tabs>
          <w:tab w:val="left" w:pos="998"/>
        </w:tabs>
        <w:rPr>
          <w:color w:val="000000" w:themeColor="text1"/>
          <w:sz w:val="6"/>
        </w:rPr>
      </w:pPr>
    </w:p>
    <w:p w14:paraId="0089F879" w14:textId="77777777" w:rsidR="00D965C6" w:rsidRDefault="00D965C6" w:rsidP="00D965C6">
      <w:pPr>
        <w:pStyle w:val="Heading7"/>
        <w:spacing w:before="0"/>
        <w:rPr>
          <w:rFonts w:ascii="Times New Roman" w:eastAsia="Times New Roman" w:hAnsi="Times New Roman" w:cs="Times New Roman"/>
          <w:b/>
          <w:i w:val="0"/>
          <w:iCs w:val="0"/>
          <w:color w:val="000000" w:themeColor="text1"/>
        </w:rPr>
      </w:pPr>
    </w:p>
    <w:sectPr w:rsidR="00D965C6" w:rsidSect="009B21F9">
      <w:headerReference w:type="even" r:id="rId8"/>
      <w:footerReference w:type="even" r:id="rId9"/>
      <w:footerReference w:type="default" r:id="rId10"/>
      <w:headerReference w:type="first" r:id="rId11"/>
      <w:footerReference w:type="first" r:id="rId12"/>
      <w:pgSz w:w="11907" w:h="16840" w:code="9"/>
      <w:pgMar w:top="1021" w:right="794" w:bottom="907" w:left="851" w:header="73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9DCAB" w14:textId="77777777" w:rsidR="00A969B4" w:rsidRDefault="00A969B4">
      <w:r>
        <w:separator/>
      </w:r>
    </w:p>
  </w:endnote>
  <w:endnote w:type="continuationSeparator" w:id="0">
    <w:p w14:paraId="28340A0E" w14:textId="77777777" w:rsidR="00A969B4" w:rsidRDefault="00A9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E556" w14:textId="5BC1A997" w:rsidR="006A3CCF" w:rsidRDefault="006A3CCF">
    <w:pPr>
      <w:pStyle w:val="Footer"/>
      <w:jc w:val="center"/>
    </w:pPr>
  </w:p>
  <w:p w14:paraId="5DADF054" w14:textId="77777777" w:rsidR="006A3CCF" w:rsidRDefault="006A3CCF" w:rsidP="00ED3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6515" w14:textId="77777777" w:rsidR="006A3CCF" w:rsidRPr="003576C5" w:rsidRDefault="006A3CCF" w:rsidP="00ED35DE">
    <w:pPr>
      <w:pStyle w:val="Footer"/>
      <w:ind w:right="36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4B30" w14:textId="77777777" w:rsidR="006A3CCF" w:rsidRDefault="006A3CCF" w:rsidP="00386D82">
    <w:pPr>
      <w:pStyle w:val="Footer"/>
      <w:jc w:val="center"/>
    </w:pPr>
  </w:p>
  <w:p w14:paraId="0CE5688D" w14:textId="77777777" w:rsidR="006A3CCF" w:rsidRDefault="006A3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30DBC" w14:textId="77777777" w:rsidR="00A969B4" w:rsidRDefault="00A969B4">
      <w:r>
        <w:separator/>
      </w:r>
    </w:p>
  </w:footnote>
  <w:footnote w:type="continuationSeparator" w:id="0">
    <w:p w14:paraId="535EE497" w14:textId="77777777" w:rsidR="00A969B4" w:rsidRDefault="00A96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757070"/>
      <w:docPartObj>
        <w:docPartGallery w:val="Page Numbers (Top of Page)"/>
        <w:docPartUnique/>
      </w:docPartObj>
    </w:sdtPr>
    <w:sdtEndPr>
      <w:rPr>
        <w:noProof/>
      </w:rPr>
    </w:sdtEndPr>
    <w:sdtContent>
      <w:p w14:paraId="4BDA5F9E" w14:textId="08590734" w:rsidR="009B21F9" w:rsidRDefault="009B21F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589A0F" w14:textId="77777777" w:rsidR="009B21F9" w:rsidRDefault="009B21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A3DC9" w14:textId="77777777" w:rsidR="006A3CCF" w:rsidRDefault="006A3CCF">
    <w:pPr>
      <w:pStyle w:val="Header"/>
      <w:jc w:val="center"/>
    </w:pPr>
  </w:p>
  <w:p w14:paraId="63C10B87" w14:textId="77777777" w:rsidR="006A3CCF" w:rsidRDefault="006A3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88125701">
    <w:abstractNumId w:val="0"/>
  </w:num>
  <w:num w:numId="2" w16cid:durableId="992946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3009"/>
    <w:rsid w:val="000038E8"/>
    <w:rsid w:val="00004379"/>
    <w:rsid w:val="00005DFD"/>
    <w:rsid w:val="0001140C"/>
    <w:rsid w:val="00016CFC"/>
    <w:rsid w:val="00021820"/>
    <w:rsid w:val="00022734"/>
    <w:rsid w:val="00024131"/>
    <w:rsid w:val="00026B39"/>
    <w:rsid w:val="0002712F"/>
    <w:rsid w:val="00030160"/>
    <w:rsid w:val="000315E7"/>
    <w:rsid w:val="000322FB"/>
    <w:rsid w:val="00036544"/>
    <w:rsid w:val="000401EB"/>
    <w:rsid w:val="00041285"/>
    <w:rsid w:val="00045B51"/>
    <w:rsid w:val="00047C1F"/>
    <w:rsid w:val="00050FC7"/>
    <w:rsid w:val="00054737"/>
    <w:rsid w:val="00055221"/>
    <w:rsid w:val="000567E4"/>
    <w:rsid w:val="00061166"/>
    <w:rsid w:val="000620B0"/>
    <w:rsid w:val="00064FD4"/>
    <w:rsid w:val="00074CA8"/>
    <w:rsid w:val="00077A22"/>
    <w:rsid w:val="000803B6"/>
    <w:rsid w:val="00085F7E"/>
    <w:rsid w:val="00092E39"/>
    <w:rsid w:val="00093E46"/>
    <w:rsid w:val="00094DD1"/>
    <w:rsid w:val="000A4956"/>
    <w:rsid w:val="000A630E"/>
    <w:rsid w:val="000A6CC1"/>
    <w:rsid w:val="000A6DC1"/>
    <w:rsid w:val="000B0357"/>
    <w:rsid w:val="000B22FD"/>
    <w:rsid w:val="000B316E"/>
    <w:rsid w:val="000B4F98"/>
    <w:rsid w:val="000B5195"/>
    <w:rsid w:val="000B55BE"/>
    <w:rsid w:val="000C05C0"/>
    <w:rsid w:val="000C4F21"/>
    <w:rsid w:val="000E12ED"/>
    <w:rsid w:val="000E25FE"/>
    <w:rsid w:val="000E2680"/>
    <w:rsid w:val="000F59C2"/>
    <w:rsid w:val="000F6B15"/>
    <w:rsid w:val="000F7948"/>
    <w:rsid w:val="00104CE4"/>
    <w:rsid w:val="00106D16"/>
    <w:rsid w:val="00106F31"/>
    <w:rsid w:val="00112477"/>
    <w:rsid w:val="0011333B"/>
    <w:rsid w:val="00114C3A"/>
    <w:rsid w:val="001176CC"/>
    <w:rsid w:val="00117C60"/>
    <w:rsid w:val="001274D9"/>
    <w:rsid w:val="00127FB3"/>
    <w:rsid w:val="001309F3"/>
    <w:rsid w:val="00131E40"/>
    <w:rsid w:val="00136974"/>
    <w:rsid w:val="001377A2"/>
    <w:rsid w:val="00141229"/>
    <w:rsid w:val="00143532"/>
    <w:rsid w:val="00143DBC"/>
    <w:rsid w:val="0015311D"/>
    <w:rsid w:val="00155DB2"/>
    <w:rsid w:val="0015655F"/>
    <w:rsid w:val="00156648"/>
    <w:rsid w:val="00160BB1"/>
    <w:rsid w:val="00164376"/>
    <w:rsid w:val="00173717"/>
    <w:rsid w:val="0017398D"/>
    <w:rsid w:val="00174791"/>
    <w:rsid w:val="0018142F"/>
    <w:rsid w:val="001874AA"/>
    <w:rsid w:val="00190E0C"/>
    <w:rsid w:val="00194A3D"/>
    <w:rsid w:val="0019637B"/>
    <w:rsid w:val="00196396"/>
    <w:rsid w:val="00197B40"/>
    <w:rsid w:val="001A0FDA"/>
    <w:rsid w:val="001A1585"/>
    <w:rsid w:val="001A79CA"/>
    <w:rsid w:val="001B4179"/>
    <w:rsid w:val="001B5A55"/>
    <w:rsid w:val="001C776A"/>
    <w:rsid w:val="001C7E3D"/>
    <w:rsid w:val="001D245E"/>
    <w:rsid w:val="001D3E99"/>
    <w:rsid w:val="001D5A9A"/>
    <w:rsid w:val="001E2B4C"/>
    <w:rsid w:val="001E4659"/>
    <w:rsid w:val="001E7BD6"/>
    <w:rsid w:val="001E7CD1"/>
    <w:rsid w:val="001F2E78"/>
    <w:rsid w:val="001F3735"/>
    <w:rsid w:val="001F59C1"/>
    <w:rsid w:val="00200FDF"/>
    <w:rsid w:val="0020330C"/>
    <w:rsid w:val="002071AD"/>
    <w:rsid w:val="002077F2"/>
    <w:rsid w:val="002140FD"/>
    <w:rsid w:val="00215D4B"/>
    <w:rsid w:val="00221378"/>
    <w:rsid w:val="002249B4"/>
    <w:rsid w:val="00226F16"/>
    <w:rsid w:val="00231063"/>
    <w:rsid w:val="00233F93"/>
    <w:rsid w:val="002356C0"/>
    <w:rsid w:val="002379F3"/>
    <w:rsid w:val="002421C8"/>
    <w:rsid w:val="002448C0"/>
    <w:rsid w:val="00247DB8"/>
    <w:rsid w:val="002556A9"/>
    <w:rsid w:val="00256337"/>
    <w:rsid w:val="0025705E"/>
    <w:rsid w:val="00260C77"/>
    <w:rsid w:val="00260D61"/>
    <w:rsid w:val="002610C9"/>
    <w:rsid w:val="00262D33"/>
    <w:rsid w:val="00263380"/>
    <w:rsid w:val="00266946"/>
    <w:rsid w:val="00270665"/>
    <w:rsid w:val="00271793"/>
    <w:rsid w:val="0027305B"/>
    <w:rsid w:val="00273E3D"/>
    <w:rsid w:val="002778BC"/>
    <w:rsid w:val="002834BB"/>
    <w:rsid w:val="00283E4D"/>
    <w:rsid w:val="0028535E"/>
    <w:rsid w:val="00285CBF"/>
    <w:rsid w:val="00286D6D"/>
    <w:rsid w:val="002915D2"/>
    <w:rsid w:val="00292D0C"/>
    <w:rsid w:val="00293586"/>
    <w:rsid w:val="0029602E"/>
    <w:rsid w:val="002A0EF5"/>
    <w:rsid w:val="002A2799"/>
    <w:rsid w:val="002A5223"/>
    <w:rsid w:val="002A52BD"/>
    <w:rsid w:val="002A682D"/>
    <w:rsid w:val="002B07F4"/>
    <w:rsid w:val="002B0A0E"/>
    <w:rsid w:val="002B49D6"/>
    <w:rsid w:val="002B65AF"/>
    <w:rsid w:val="002B6CD3"/>
    <w:rsid w:val="002C049A"/>
    <w:rsid w:val="002C0D49"/>
    <w:rsid w:val="002C3F24"/>
    <w:rsid w:val="002C741B"/>
    <w:rsid w:val="002D2685"/>
    <w:rsid w:val="002D42CC"/>
    <w:rsid w:val="002D7A04"/>
    <w:rsid w:val="002D7D95"/>
    <w:rsid w:val="002E3299"/>
    <w:rsid w:val="002E62B6"/>
    <w:rsid w:val="002E7655"/>
    <w:rsid w:val="002E7A82"/>
    <w:rsid w:val="002F2C0A"/>
    <w:rsid w:val="002F3723"/>
    <w:rsid w:val="002F711C"/>
    <w:rsid w:val="002F775A"/>
    <w:rsid w:val="00304696"/>
    <w:rsid w:val="00304A43"/>
    <w:rsid w:val="00307DF6"/>
    <w:rsid w:val="00321AEF"/>
    <w:rsid w:val="003227AC"/>
    <w:rsid w:val="00322C4E"/>
    <w:rsid w:val="0032304C"/>
    <w:rsid w:val="00324AF8"/>
    <w:rsid w:val="0032764D"/>
    <w:rsid w:val="003350E2"/>
    <w:rsid w:val="003373A6"/>
    <w:rsid w:val="00340CEF"/>
    <w:rsid w:val="00342141"/>
    <w:rsid w:val="0034263F"/>
    <w:rsid w:val="00344123"/>
    <w:rsid w:val="0034429E"/>
    <w:rsid w:val="00345FA2"/>
    <w:rsid w:val="0034761D"/>
    <w:rsid w:val="00354A84"/>
    <w:rsid w:val="003563FF"/>
    <w:rsid w:val="00360873"/>
    <w:rsid w:val="003616D7"/>
    <w:rsid w:val="003626BF"/>
    <w:rsid w:val="00370350"/>
    <w:rsid w:val="00371AEB"/>
    <w:rsid w:val="00373D9F"/>
    <w:rsid w:val="00380E03"/>
    <w:rsid w:val="003814A0"/>
    <w:rsid w:val="00383F1F"/>
    <w:rsid w:val="00384BCF"/>
    <w:rsid w:val="003854D6"/>
    <w:rsid w:val="00386D82"/>
    <w:rsid w:val="0039165D"/>
    <w:rsid w:val="0039331C"/>
    <w:rsid w:val="003A088C"/>
    <w:rsid w:val="003A3245"/>
    <w:rsid w:val="003B023C"/>
    <w:rsid w:val="003B2CF8"/>
    <w:rsid w:val="003B7968"/>
    <w:rsid w:val="003C15DE"/>
    <w:rsid w:val="003C2E65"/>
    <w:rsid w:val="003C6011"/>
    <w:rsid w:val="003D1A0F"/>
    <w:rsid w:val="003D4916"/>
    <w:rsid w:val="003D5CDF"/>
    <w:rsid w:val="003D673B"/>
    <w:rsid w:val="003D70A3"/>
    <w:rsid w:val="003D73A2"/>
    <w:rsid w:val="003E6583"/>
    <w:rsid w:val="003E66F8"/>
    <w:rsid w:val="003F0083"/>
    <w:rsid w:val="003F19C4"/>
    <w:rsid w:val="003F2DB9"/>
    <w:rsid w:val="003F49EF"/>
    <w:rsid w:val="004022CF"/>
    <w:rsid w:val="00404F7C"/>
    <w:rsid w:val="004123C7"/>
    <w:rsid w:val="00413670"/>
    <w:rsid w:val="00414CAD"/>
    <w:rsid w:val="004167D8"/>
    <w:rsid w:val="00416C1E"/>
    <w:rsid w:val="00416D2D"/>
    <w:rsid w:val="00423B6B"/>
    <w:rsid w:val="00424564"/>
    <w:rsid w:val="0042493A"/>
    <w:rsid w:val="00426C48"/>
    <w:rsid w:val="004272AD"/>
    <w:rsid w:val="004274AF"/>
    <w:rsid w:val="004316DE"/>
    <w:rsid w:val="00435F21"/>
    <w:rsid w:val="00440855"/>
    <w:rsid w:val="00441229"/>
    <w:rsid w:val="00442897"/>
    <w:rsid w:val="00443F3F"/>
    <w:rsid w:val="00445376"/>
    <w:rsid w:val="0044679A"/>
    <w:rsid w:val="0044710B"/>
    <w:rsid w:val="00453D36"/>
    <w:rsid w:val="004545E6"/>
    <w:rsid w:val="00454B1B"/>
    <w:rsid w:val="00465451"/>
    <w:rsid w:val="00467382"/>
    <w:rsid w:val="00467AA1"/>
    <w:rsid w:val="004708C7"/>
    <w:rsid w:val="0047162E"/>
    <w:rsid w:val="00476C2A"/>
    <w:rsid w:val="00483610"/>
    <w:rsid w:val="004855D8"/>
    <w:rsid w:val="004869F0"/>
    <w:rsid w:val="00486B06"/>
    <w:rsid w:val="004875D5"/>
    <w:rsid w:val="004905B8"/>
    <w:rsid w:val="0049089B"/>
    <w:rsid w:val="00495662"/>
    <w:rsid w:val="004978A3"/>
    <w:rsid w:val="00497F70"/>
    <w:rsid w:val="004A4A1A"/>
    <w:rsid w:val="004A60CF"/>
    <w:rsid w:val="004A7563"/>
    <w:rsid w:val="004A7681"/>
    <w:rsid w:val="004B2C2E"/>
    <w:rsid w:val="004B3A46"/>
    <w:rsid w:val="004C5429"/>
    <w:rsid w:val="004C795A"/>
    <w:rsid w:val="004D0116"/>
    <w:rsid w:val="004D0E6C"/>
    <w:rsid w:val="004D3487"/>
    <w:rsid w:val="004D45EE"/>
    <w:rsid w:val="004D4646"/>
    <w:rsid w:val="004D5BA1"/>
    <w:rsid w:val="004D6C04"/>
    <w:rsid w:val="004E5607"/>
    <w:rsid w:val="004F0BB4"/>
    <w:rsid w:val="004F31FB"/>
    <w:rsid w:val="004F3747"/>
    <w:rsid w:val="00501816"/>
    <w:rsid w:val="005074EF"/>
    <w:rsid w:val="00507FC6"/>
    <w:rsid w:val="005109A4"/>
    <w:rsid w:val="00512111"/>
    <w:rsid w:val="00513FBA"/>
    <w:rsid w:val="00517546"/>
    <w:rsid w:val="005245FD"/>
    <w:rsid w:val="00525B86"/>
    <w:rsid w:val="0052680C"/>
    <w:rsid w:val="00531C7F"/>
    <w:rsid w:val="0053282C"/>
    <w:rsid w:val="00532957"/>
    <w:rsid w:val="005329ED"/>
    <w:rsid w:val="00533C95"/>
    <w:rsid w:val="00534BB6"/>
    <w:rsid w:val="00535340"/>
    <w:rsid w:val="005408D7"/>
    <w:rsid w:val="005410E9"/>
    <w:rsid w:val="005469A5"/>
    <w:rsid w:val="00553572"/>
    <w:rsid w:val="00554260"/>
    <w:rsid w:val="005550E8"/>
    <w:rsid w:val="0055555C"/>
    <w:rsid w:val="0055651B"/>
    <w:rsid w:val="00557674"/>
    <w:rsid w:val="00557883"/>
    <w:rsid w:val="00573F84"/>
    <w:rsid w:val="00574E7F"/>
    <w:rsid w:val="00575349"/>
    <w:rsid w:val="00575B7B"/>
    <w:rsid w:val="00576FB3"/>
    <w:rsid w:val="00582842"/>
    <w:rsid w:val="0058650F"/>
    <w:rsid w:val="00590B37"/>
    <w:rsid w:val="00590F72"/>
    <w:rsid w:val="00595747"/>
    <w:rsid w:val="00596917"/>
    <w:rsid w:val="00596A8D"/>
    <w:rsid w:val="005A10FA"/>
    <w:rsid w:val="005A3395"/>
    <w:rsid w:val="005A4D01"/>
    <w:rsid w:val="005A5EBD"/>
    <w:rsid w:val="005B312B"/>
    <w:rsid w:val="005B3BE9"/>
    <w:rsid w:val="005B5A30"/>
    <w:rsid w:val="005B5D4B"/>
    <w:rsid w:val="005C02C9"/>
    <w:rsid w:val="005C16EB"/>
    <w:rsid w:val="005C19AE"/>
    <w:rsid w:val="005C5F59"/>
    <w:rsid w:val="005C75D9"/>
    <w:rsid w:val="005D094E"/>
    <w:rsid w:val="005D115B"/>
    <w:rsid w:val="005D158F"/>
    <w:rsid w:val="005D1FC4"/>
    <w:rsid w:val="005D7A32"/>
    <w:rsid w:val="005E5BD8"/>
    <w:rsid w:val="005F0015"/>
    <w:rsid w:val="005F4128"/>
    <w:rsid w:val="005F4F95"/>
    <w:rsid w:val="005F797A"/>
    <w:rsid w:val="00601C27"/>
    <w:rsid w:val="00603FA7"/>
    <w:rsid w:val="00604DF6"/>
    <w:rsid w:val="00606DBB"/>
    <w:rsid w:val="00607405"/>
    <w:rsid w:val="006152CC"/>
    <w:rsid w:val="00615E5E"/>
    <w:rsid w:val="00617167"/>
    <w:rsid w:val="00620475"/>
    <w:rsid w:val="0062269A"/>
    <w:rsid w:val="006234FC"/>
    <w:rsid w:val="006250E6"/>
    <w:rsid w:val="00625372"/>
    <w:rsid w:val="006271CC"/>
    <w:rsid w:val="00631D70"/>
    <w:rsid w:val="006337E2"/>
    <w:rsid w:val="00633EFA"/>
    <w:rsid w:val="00635AD6"/>
    <w:rsid w:val="00635D0C"/>
    <w:rsid w:val="006373D6"/>
    <w:rsid w:val="00642049"/>
    <w:rsid w:val="00646738"/>
    <w:rsid w:val="00647527"/>
    <w:rsid w:val="00651CB9"/>
    <w:rsid w:val="00662339"/>
    <w:rsid w:val="006747F9"/>
    <w:rsid w:val="006858E5"/>
    <w:rsid w:val="00686555"/>
    <w:rsid w:val="0068743E"/>
    <w:rsid w:val="0069106C"/>
    <w:rsid w:val="00693751"/>
    <w:rsid w:val="00693A06"/>
    <w:rsid w:val="006A3CCF"/>
    <w:rsid w:val="006A4217"/>
    <w:rsid w:val="006A6C26"/>
    <w:rsid w:val="006A727F"/>
    <w:rsid w:val="006B22C8"/>
    <w:rsid w:val="006B6FBF"/>
    <w:rsid w:val="006C4BE1"/>
    <w:rsid w:val="006D4353"/>
    <w:rsid w:val="006D566C"/>
    <w:rsid w:val="006D6C38"/>
    <w:rsid w:val="006E1A24"/>
    <w:rsid w:val="006E2D01"/>
    <w:rsid w:val="006E7AD3"/>
    <w:rsid w:val="006F010F"/>
    <w:rsid w:val="006F13B8"/>
    <w:rsid w:val="006F1B4F"/>
    <w:rsid w:val="006F1EA4"/>
    <w:rsid w:val="006F3F4A"/>
    <w:rsid w:val="006F5796"/>
    <w:rsid w:val="006F7358"/>
    <w:rsid w:val="007001B7"/>
    <w:rsid w:val="00701994"/>
    <w:rsid w:val="00705BFA"/>
    <w:rsid w:val="00705D50"/>
    <w:rsid w:val="0070746C"/>
    <w:rsid w:val="0072135C"/>
    <w:rsid w:val="00721EE2"/>
    <w:rsid w:val="00723D70"/>
    <w:rsid w:val="00726A70"/>
    <w:rsid w:val="0073332D"/>
    <w:rsid w:val="00740E50"/>
    <w:rsid w:val="00745117"/>
    <w:rsid w:val="007452DD"/>
    <w:rsid w:val="00745B3B"/>
    <w:rsid w:val="00750001"/>
    <w:rsid w:val="00751471"/>
    <w:rsid w:val="00753085"/>
    <w:rsid w:val="00754C0F"/>
    <w:rsid w:val="007560A1"/>
    <w:rsid w:val="007713F4"/>
    <w:rsid w:val="007762A3"/>
    <w:rsid w:val="00777139"/>
    <w:rsid w:val="0078184E"/>
    <w:rsid w:val="0078665F"/>
    <w:rsid w:val="00787BA6"/>
    <w:rsid w:val="007A0EA2"/>
    <w:rsid w:val="007A2DF0"/>
    <w:rsid w:val="007A3B94"/>
    <w:rsid w:val="007A4320"/>
    <w:rsid w:val="007A5AAD"/>
    <w:rsid w:val="007A6019"/>
    <w:rsid w:val="007A652B"/>
    <w:rsid w:val="007B2125"/>
    <w:rsid w:val="007B6224"/>
    <w:rsid w:val="007B71AA"/>
    <w:rsid w:val="007C123C"/>
    <w:rsid w:val="007C1563"/>
    <w:rsid w:val="007D27FB"/>
    <w:rsid w:val="007D5561"/>
    <w:rsid w:val="007D5A3A"/>
    <w:rsid w:val="007D7DAF"/>
    <w:rsid w:val="007E5684"/>
    <w:rsid w:val="007F33E9"/>
    <w:rsid w:val="007F6AE1"/>
    <w:rsid w:val="007F6F00"/>
    <w:rsid w:val="00801621"/>
    <w:rsid w:val="0080388B"/>
    <w:rsid w:val="00812207"/>
    <w:rsid w:val="00814D8F"/>
    <w:rsid w:val="0082100C"/>
    <w:rsid w:val="0082568B"/>
    <w:rsid w:val="008257B7"/>
    <w:rsid w:val="00826891"/>
    <w:rsid w:val="00830785"/>
    <w:rsid w:val="00832DEF"/>
    <w:rsid w:val="00834D6D"/>
    <w:rsid w:val="0084073D"/>
    <w:rsid w:val="00844ED5"/>
    <w:rsid w:val="00845FB2"/>
    <w:rsid w:val="008460DA"/>
    <w:rsid w:val="0084740D"/>
    <w:rsid w:val="00847573"/>
    <w:rsid w:val="008573F7"/>
    <w:rsid w:val="00860551"/>
    <w:rsid w:val="00860C0E"/>
    <w:rsid w:val="00863A18"/>
    <w:rsid w:val="00864766"/>
    <w:rsid w:val="00867EB6"/>
    <w:rsid w:val="0087151C"/>
    <w:rsid w:val="00873EE1"/>
    <w:rsid w:val="00875981"/>
    <w:rsid w:val="00875A80"/>
    <w:rsid w:val="008866E2"/>
    <w:rsid w:val="008944C7"/>
    <w:rsid w:val="008949BD"/>
    <w:rsid w:val="00894ED6"/>
    <w:rsid w:val="00896CF3"/>
    <w:rsid w:val="008A116C"/>
    <w:rsid w:val="008A4C64"/>
    <w:rsid w:val="008A5630"/>
    <w:rsid w:val="008A76C5"/>
    <w:rsid w:val="008A7B19"/>
    <w:rsid w:val="008B04D6"/>
    <w:rsid w:val="008B16AD"/>
    <w:rsid w:val="008B7863"/>
    <w:rsid w:val="008C2091"/>
    <w:rsid w:val="008C2D79"/>
    <w:rsid w:val="008C6FC6"/>
    <w:rsid w:val="008D1AE9"/>
    <w:rsid w:val="008D331E"/>
    <w:rsid w:val="008D453E"/>
    <w:rsid w:val="008D5BE2"/>
    <w:rsid w:val="008D7233"/>
    <w:rsid w:val="008D73E8"/>
    <w:rsid w:val="008E28FA"/>
    <w:rsid w:val="008E2FD9"/>
    <w:rsid w:val="008E32DC"/>
    <w:rsid w:val="008E3A3B"/>
    <w:rsid w:val="008E589D"/>
    <w:rsid w:val="008E6892"/>
    <w:rsid w:val="008F6768"/>
    <w:rsid w:val="009051A0"/>
    <w:rsid w:val="00905832"/>
    <w:rsid w:val="00905CEB"/>
    <w:rsid w:val="00906847"/>
    <w:rsid w:val="009073F1"/>
    <w:rsid w:val="00907AC3"/>
    <w:rsid w:val="0091270D"/>
    <w:rsid w:val="00920DC1"/>
    <w:rsid w:val="009213F5"/>
    <w:rsid w:val="00921D3D"/>
    <w:rsid w:val="00922DEF"/>
    <w:rsid w:val="00923019"/>
    <w:rsid w:val="009241C4"/>
    <w:rsid w:val="00930762"/>
    <w:rsid w:val="009323FF"/>
    <w:rsid w:val="00934C7D"/>
    <w:rsid w:val="00935ACB"/>
    <w:rsid w:val="00940456"/>
    <w:rsid w:val="00943B5D"/>
    <w:rsid w:val="009440A1"/>
    <w:rsid w:val="00946EDC"/>
    <w:rsid w:val="00947989"/>
    <w:rsid w:val="00947FDF"/>
    <w:rsid w:val="0095255E"/>
    <w:rsid w:val="00954190"/>
    <w:rsid w:val="00961323"/>
    <w:rsid w:val="00962011"/>
    <w:rsid w:val="00964E8E"/>
    <w:rsid w:val="009709A8"/>
    <w:rsid w:val="00970B6F"/>
    <w:rsid w:val="009714B7"/>
    <w:rsid w:val="0097368A"/>
    <w:rsid w:val="00976E98"/>
    <w:rsid w:val="0098138E"/>
    <w:rsid w:val="009837CF"/>
    <w:rsid w:val="00984959"/>
    <w:rsid w:val="0098612F"/>
    <w:rsid w:val="0098696B"/>
    <w:rsid w:val="0099244D"/>
    <w:rsid w:val="009951B4"/>
    <w:rsid w:val="009A1DA9"/>
    <w:rsid w:val="009A544D"/>
    <w:rsid w:val="009A5F01"/>
    <w:rsid w:val="009A73B4"/>
    <w:rsid w:val="009B1D92"/>
    <w:rsid w:val="009B21F9"/>
    <w:rsid w:val="009B26FE"/>
    <w:rsid w:val="009B6E36"/>
    <w:rsid w:val="009C2D3B"/>
    <w:rsid w:val="009C4488"/>
    <w:rsid w:val="009C475B"/>
    <w:rsid w:val="009C5D09"/>
    <w:rsid w:val="009C735E"/>
    <w:rsid w:val="009D0564"/>
    <w:rsid w:val="009D22DD"/>
    <w:rsid w:val="009D41E1"/>
    <w:rsid w:val="009E6008"/>
    <w:rsid w:val="009E7DAE"/>
    <w:rsid w:val="009F001C"/>
    <w:rsid w:val="009F7070"/>
    <w:rsid w:val="00A02918"/>
    <w:rsid w:val="00A03A7A"/>
    <w:rsid w:val="00A03B89"/>
    <w:rsid w:val="00A0650E"/>
    <w:rsid w:val="00A1189B"/>
    <w:rsid w:val="00A143C8"/>
    <w:rsid w:val="00A164D7"/>
    <w:rsid w:val="00A1653A"/>
    <w:rsid w:val="00A17567"/>
    <w:rsid w:val="00A17BE6"/>
    <w:rsid w:val="00A17C3F"/>
    <w:rsid w:val="00A2216F"/>
    <w:rsid w:val="00A25986"/>
    <w:rsid w:val="00A25AD9"/>
    <w:rsid w:val="00A274F5"/>
    <w:rsid w:val="00A308F6"/>
    <w:rsid w:val="00A37366"/>
    <w:rsid w:val="00A3794F"/>
    <w:rsid w:val="00A42E28"/>
    <w:rsid w:val="00A44C77"/>
    <w:rsid w:val="00A470C0"/>
    <w:rsid w:val="00A473C4"/>
    <w:rsid w:val="00A52187"/>
    <w:rsid w:val="00A53292"/>
    <w:rsid w:val="00A57A17"/>
    <w:rsid w:val="00A63ADA"/>
    <w:rsid w:val="00A668CA"/>
    <w:rsid w:val="00A672DE"/>
    <w:rsid w:val="00A6776E"/>
    <w:rsid w:val="00A73DB7"/>
    <w:rsid w:val="00A74D00"/>
    <w:rsid w:val="00A76174"/>
    <w:rsid w:val="00A81203"/>
    <w:rsid w:val="00A820BC"/>
    <w:rsid w:val="00A9067D"/>
    <w:rsid w:val="00A969B4"/>
    <w:rsid w:val="00AA17CA"/>
    <w:rsid w:val="00AA243D"/>
    <w:rsid w:val="00AA6814"/>
    <w:rsid w:val="00AB1C3A"/>
    <w:rsid w:val="00AB4E94"/>
    <w:rsid w:val="00AB5822"/>
    <w:rsid w:val="00AB6AB6"/>
    <w:rsid w:val="00AB7869"/>
    <w:rsid w:val="00AC24EE"/>
    <w:rsid w:val="00AC25A9"/>
    <w:rsid w:val="00AC28A0"/>
    <w:rsid w:val="00AC2A0E"/>
    <w:rsid w:val="00AC7056"/>
    <w:rsid w:val="00AD0A4C"/>
    <w:rsid w:val="00AD187F"/>
    <w:rsid w:val="00AD40A2"/>
    <w:rsid w:val="00AE05CA"/>
    <w:rsid w:val="00AE259C"/>
    <w:rsid w:val="00AE5A34"/>
    <w:rsid w:val="00AE63C6"/>
    <w:rsid w:val="00B025DD"/>
    <w:rsid w:val="00B05141"/>
    <w:rsid w:val="00B0547C"/>
    <w:rsid w:val="00B0573A"/>
    <w:rsid w:val="00B05976"/>
    <w:rsid w:val="00B05CEB"/>
    <w:rsid w:val="00B11500"/>
    <w:rsid w:val="00B1253C"/>
    <w:rsid w:val="00B16505"/>
    <w:rsid w:val="00B224D3"/>
    <w:rsid w:val="00B2257A"/>
    <w:rsid w:val="00B26FC4"/>
    <w:rsid w:val="00B27E4E"/>
    <w:rsid w:val="00B3240F"/>
    <w:rsid w:val="00B33B0F"/>
    <w:rsid w:val="00B4037B"/>
    <w:rsid w:val="00B404BF"/>
    <w:rsid w:val="00B460B0"/>
    <w:rsid w:val="00B47535"/>
    <w:rsid w:val="00B50B38"/>
    <w:rsid w:val="00B52A98"/>
    <w:rsid w:val="00B576C5"/>
    <w:rsid w:val="00B61958"/>
    <w:rsid w:val="00B62F9F"/>
    <w:rsid w:val="00B673BF"/>
    <w:rsid w:val="00B723D0"/>
    <w:rsid w:val="00B72C8A"/>
    <w:rsid w:val="00B72F84"/>
    <w:rsid w:val="00B73C05"/>
    <w:rsid w:val="00B74D01"/>
    <w:rsid w:val="00B75A59"/>
    <w:rsid w:val="00B760A8"/>
    <w:rsid w:val="00B77B04"/>
    <w:rsid w:val="00B80F72"/>
    <w:rsid w:val="00B816E0"/>
    <w:rsid w:val="00B82C15"/>
    <w:rsid w:val="00B9354F"/>
    <w:rsid w:val="00B93803"/>
    <w:rsid w:val="00B946F2"/>
    <w:rsid w:val="00B94CF7"/>
    <w:rsid w:val="00BA187D"/>
    <w:rsid w:val="00BA7822"/>
    <w:rsid w:val="00BB20E5"/>
    <w:rsid w:val="00BB7661"/>
    <w:rsid w:val="00BC03CC"/>
    <w:rsid w:val="00BC277E"/>
    <w:rsid w:val="00BC3ABF"/>
    <w:rsid w:val="00BC4490"/>
    <w:rsid w:val="00BC6CCA"/>
    <w:rsid w:val="00BD1B19"/>
    <w:rsid w:val="00BD1F14"/>
    <w:rsid w:val="00BD4C05"/>
    <w:rsid w:val="00BD4E4E"/>
    <w:rsid w:val="00BE0A99"/>
    <w:rsid w:val="00BE1A0E"/>
    <w:rsid w:val="00BF0571"/>
    <w:rsid w:val="00BF39AA"/>
    <w:rsid w:val="00C02B8C"/>
    <w:rsid w:val="00C102FA"/>
    <w:rsid w:val="00C171EB"/>
    <w:rsid w:val="00C17E3A"/>
    <w:rsid w:val="00C20776"/>
    <w:rsid w:val="00C215E1"/>
    <w:rsid w:val="00C232BE"/>
    <w:rsid w:val="00C23ACA"/>
    <w:rsid w:val="00C278BC"/>
    <w:rsid w:val="00C30E6F"/>
    <w:rsid w:val="00C34B6E"/>
    <w:rsid w:val="00C43F86"/>
    <w:rsid w:val="00C4412C"/>
    <w:rsid w:val="00C4466E"/>
    <w:rsid w:val="00C57C18"/>
    <w:rsid w:val="00C57DD4"/>
    <w:rsid w:val="00C6017A"/>
    <w:rsid w:val="00C60C87"/>
    <w:rsid w:val="00C633E5"/>
    <w:rsid w:val="00C63C22"/>
    <w:rsid w:val="00C64B69"/>
    <w:rsid w:val="00C650EA"/>
    <w:rsid w:val="00C663F0"/>
    <w:rsid w:val="00C6790E"/>
    <w:rsid w:val="00C70965"/>
    <w:rsid w:val="00C72E63"/>
    <w:rsid w:val="00C73967"/>
    <w:rsid w:val="00C7662D"/>
    <w:rsid w:val="00C80333"/>
    <w:rsid w:val="00C81599"/>
    <w:rsid w:val="00C83808"/>
    <w:rsid w:val="00C85533"/>
    <w:rsid w:val="00C86778"/>
    <w:rsid w:val="00C87AFE"/>
    <w:rsid w:val="00C91037"/>
    <w:rsid w:val="00C9272D"/>
    <w:rsid w:val="00C95EB2"/>
    <w:rsid w:val="00CA03AB"/>
    <w:rsid w:val="00CA08E4"/>
    <w:rsid w:val="00CA1C3D"/>
    <w:rsid w:val="00CA7395"/>
    <w:rsid w:val="00CB082F"/>
    <w:rsid w:val="00CB3A06"/>
    <w:rsid w:val="00CB3A08"/>
    <w:rsid w:val="00CC264C"/>
    <w:rsid w:val="00CC3BEB"/>
    <w:rsid w:val="00CC669E"/>
    <w:rsid w:val="00CD0B35"/>
    <w:rsid w:val="00CD2494"/>
    <w:rsid w:val="00CD2933"/>
    <w:rsid w:val="00CD59F5"/>
    <w:rsid w:val="00CD6644"/>
    <w:rsid w:val="00CE1719"/>
    <w:rsid w:val="00CE2649"/>
    <w:rsid w:val="00CF59F8"/>
    <w:rsid w:val="00CF5B9A"/>
    <w:rsid w:val="00CF6200"/>
    <w:rsid w:val="00CF6C1E"/>
    <w:rsid w:val="00CF7322"/>
    <w:rsid w:val="00D0791D"/>
    <w:rsid w:val="00D1290B"/>
    <w:rsid w:val="00D15222"/>
    <w:rsid w:val="00D1583C"/>
    <w:rsid w:val="00D15C83"/>
    <w:rsid w:val="00D15C9A"/>
    <w:rsid w:val="00D2139A"/>
    <w:rsid w:val="00D221CF"/>
    <w:rsid w:val="00D226E1"/>
    <w:rsid w:val="00D27813"/>
    <w:rsid w:val="00D33D95"/>
    <w:rsid w:val="00D41126"/>
    <w:rsid w:val="00D414B7"/>
    <w:rsid w:val="00D4158B"/>
    <w:rsid w:val="00D4335F"/>
    <w:rsid w:val="00D452F7"/>
    <w:rsid w:val="00D45EE8"/>
    <w:rsid w:val="00D512F7"/>
    <w:rsid w:val="00D54966"/>
    <w:rsid w:val="00D551E8"/>
    <w:rsid w:val="00D554E4"/>
    <w:rsid w:val="00D61EE4"/>
    <w:rsid w:val="00D70798"/>
    <w:rsid w:val="00D7226B"/>
    <w:rsid w:val="00D72CF5"/>
    <w:rsid w:val="00D74830"/>
    <w:rsid w:val="00D80349"/>
    <w:rsid w:val="00D83AB3"/>
    <w:rsid w:val="00D8676F"/>
    <w:rsid w:val="00D93595"/>
    <w:rsid w:val="00D94373"/>
    <w:rsid w:val="00D951AD"/>
    <w:rsid w:val="00D95A6D"/>
    <w:rsid w:val="00D965C6"/>
    <w:rsid w:val="00D9685D"/>
    <w:rsid w:val="00DA05CA"/>
    <w:rsid w:val="00DA55D4"/>
    <w:rsid w:val="00DB0C5F"/>
    <w:rsid w:val="00DB7A4F"/>
    <w:rsid w:val="00DC1C68"/>
    <w:rsid w:val="00DC30F9"/>
    <w:rsid w:val="00DC5567"/>
    <w:rsid w:val="00DC62C8"/>
    <w:rsid w:val="00DC73AC"/>
    <w:rsid w:val="00DD1AFA"/>
    <w:rsid w:val="00DD2813"/>
    <w:rsid w:val="00DD2A6B"/>
    <w:rsid w:val="00DD52A1"/>
    <w:rsid w:val="00DE0EBC"/>
    <w:rsid w:val="00DE111E"/>
    <w:rsid w:val="00DE2D1A"/>
    <w:rsid w:val="00DE6C68"/>
    <w:rsid w:val="00DF1B36"/>
    <w:rsid w:val="00DF5F19"/>
    <w:rsid w:val="00E00266"/>
    <w:rsid w:val="00E01531"/>
    <w:rsid w:val="00E04D91"/>
    <w:rsid w:val="00E06EC5"/>
    <w:rsid w:val="00E077E7"/>
    <w:rsid w:val="00E10BF0"/>
    <w:rsid w:val="00E10EDB"/>
    <w:rsid w:val="00E11D3C"/>
    <w:rsid w:val="00E14C85"/>
    <w:rsid w:val="00E16ADB"/>
    <w:rsid w:val="00E1783D"/>
    <w:rsid w:val="00E20128"/>
    <w:rsid w:val="00E206D7"/>
    <w:rsid w:val="00E20742"/>
    <w:rsid w:val="00E20C45"/>
    <w:rsid w:val="00E24B9D"/>
    <w:rsid w:val="00E26F98"/>
    <w:rsid w:val="00E31FAD"/>
    <w:rsid w:val="00E35E1E"/>
    <w:rsid w:val="00E40509"/>
    <w:rsid w:val="00E42CEF"/>
    <w:rsid w:val="00E43BD0"/>
    <w:rsid w:val="00E503F0"/>
    <w:rsid w:val="00E50474"/>
    <w:rsid w:val="00E53FA0"/>
    <w:rsid w:val="00E5462E"/>
    <w:rsid w:val="00E5565B"/>
    <w:rsid w:val="00E66025"/>
    <w:rsid w:val="00E66AB3"/>
    <w:rsid w:val="00E73869"/>
    <w:rsid w:val="00E74DE5"/>
    <w:rsid w:val="00E76372"/>
    <w:rsid w:val="00E76CFB"/>
    <w:rsid w:val="00E778E0"/>
    <w:rsid w:val="00E80EFE"/>
    <w:rsid w:val="00E82343"/>
    <w:rsid w:val="00E825F7"/>
    <w:rsid w:val="00E87FBC"/>
    <w:rsid w:val="00E915FA"/>
    <w:rsid w:val="00E93030"/>
    <w:rsid w:val="00E94D95"/>
    <w:rsid w:val="00E968B2"/>
    <w:rsid w:val="00EA262D"/>
    <w:rsid w:val="00EA287E"/>
    <w:rsid w:val="00EA651F"/>
    <w:rsid w:val="00EA79D8"/>
    <w:rsid w:val="00EB0812"/>
    <w:rsid w:val="00EB10AA"/>
    <w:rsid w:val="00EB3759"/>
    <w:rsid w:val="00EB4A9D"/>
    <w:rsid w:val="00EB58F0"/>
    <w:rsid w:val="00EB5D52"/>
    <w:rsid w:val="00EC2458"/>
    <w:rsid w:val="00EC5045"/>
    <w:rsid w:val="00EC51FE"/>
    <w:rsid w:val="00EC53F0"/>
    <w:rsid w:val="00EC7C0B"/>
    <w:rsid w:val="00ED0995"/>
    <w:rsid w:val="00ED153A"/>
    <w:rsid w:val="00ED35DE"/>
    <w:rsid w:val="00ED40FB"/>
    <w:rsid w:val="00ED533F"/>
    <w:rsid w:val="00ED6A09"/>
    <w:rsid w:val="00ED720A"/>
    <w:rsid w:val="00EE578D"/>
    <w:rsid w:val="00EE6109"/>
    <w:rsid w:val="00EF1E59"/>
    <w:rsid w:val="00EF2869"/>
    <w:rsid w:val="00EF5003"/>
    <w:rsid w:val="00EF7402"/>
    <w:rsid w:val="00F01355"/>
    <w:rsid w:val="00F01368"/>
    <w:rsid w:val="00F01382"/>
    <w:rsid w:val="00F01C2F"/>
    <w:rsid w:val="00F021C0"/>
    <w:rsid w:val="00F02C94"/>
    <w:rsid w:val="00F02F5F"/>
    <w:rsid w:val="00F068D4"/>
    <w:rsid w:val="00F104C6"/>
    <w:rsid w:val="00F108A4"/>
    <w:rsid w:val="00F10A6C"/>
    <w:rsid w:val="00F11A97"/>
    <w:rsid w:val="00F11D54"/>
    <w:rsid w:val="00F14BB4"/>
    <w:rsid w:val="00F217D6"/>
    <w:rsid w:val="00F24B5E"/>
    <w:rsid w:val="00F274DF"/>
    <w:rsid w:val="00F332E8"/>
    <w:rsid w:val="00F370DA"/>
    <w:rsid w:val="00F45583"/>
    <w:rsid w:val="00F56C96"/>
    <w:rsid w:val="00F57F5C"/>
    <w:rsid w:val="00F66DE6"/>
    <w:rsid w:val="00F66E9F"/>
    <w:rsid w:val="00F66EE2"/>
    <w:rsid w:val="00F740F2"/>
    <w:rsid w:val="00F75AFB"/>
    <w:rsid w:val="00F76664"/>
    <w:rsid w:val="00F84EAA"/>
    <w:rsid w:val="00F84FA8"/>
    <w:rsid w:val="00F9083D"/>
    <w:rsid w:val="00F94FAC"/>
    <w:rsid w:val="00F9737D"/>
    <w:rsid w:val="00FA0CDB"/>
    <w:rsid w:val="00FA32B4"/>
    <w:rsid w:val="00FA64FE"/>
    <w:rsid w:val="00FA7E24"/>
    <w:rsid w:val="00FB0116"/>
    <w:rsid w:val="00FC1D30"/>
    <w:rsid w:val="00FC263D"/>
    <w:rsid w:val="00FC26FD"/>
    <w:rsid w:val="00FC3B0F"/>
    <w:rsid w:val="00FD59BC"/>
    <w:rsid w:val="00FD60A0"/>
    <w:rsid w:val="00FD64E4"/>
    <w:rsid w:val="00FE4A43"/>
    <w:rsid w:val="00FF6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8B4F0"/>
  <w15:docId w15:val="{1C9853D5-7330-4574-9850-113A25C04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FC4"/>
    <w:rPr>
      <w:rFonts w:eastAsia="Times New Roman"/>
      <w:sz w:val="24"/>
      <w:szCs w:val="24"/>
    </w:rPr>
  </w:style>
  <w:style w:type="paragraph" w:styleId="Heading1">
    <w:name w:val="heading 1"/>
    <w:basedOn w:val="Normal"/>
    <w:next w:val="Normal"/>
    <w:link w:val="Heading1Char"/>
    <w:qFormat/>
    <w:rsid w:val="00947989"/>
    <w:pPr>
      <w:keepNext/>
      <w:spacing w:before="60" w:after="60" w:line="300" w:lineRule="atLeast"/>
      <w:ind w:firstLine="720"/>
      <w:jc w:val="right"/>
      <w:outlineLvl w:val="0"/>
    </w:pPr>
    <w:rPr>
      <w:b/>
      <w:sz w:val="28"/>
      <w:szCs w:val="28"/>
      <w:lang w:val="nl-NL"/>
    </w:rPr>
  </w:style>
  <w:style w:type="paragraph" w:styleId="Heading3">
    <w:name w:val="heading 3"/>
    <w:basedOn w:val="Normal"/>
    <w:next w:val="Normal"/>
    <w:link w:val="Heading3Char"/>
    <w:uiPriority w:val="9"/>
    <w:semiHidden/>
    <w:unhideWhenUsed/>
    <w:qFormat/>
    <w:rsid w:val="00E503F0"/>
    <w:pPr>
      <w:keepNext/>
      <w:keepLines/>
      <w:spacing w:before="40"/>
      <w:outlineLvl w:val="2"/>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B4753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character" w:customStyle="1" w:styleId="Heading7Char">
    <w:name w:val="Heading 7 Char"/>
    <w:basedOn w:val="DefaultParagraphFont"/>
    <w:link w:val="Heading7"/>
    <w:uiPriority w:val="9"/>
    <w:rsid w:val="00B47535"/>
    <w:rPr>
      <w:rFonts w:asciiTheme="majorHAnsi" w:eastAsiaTheme="majorEastAsia" w:hAnsiTheme="majorHAnsi" w:cstheme="majorBidi"/>
      <w:i/>
      <w:iCs/>
      <w:color w:val="404040" w:themeColor="text1" w:themeTint="BF"/>
      <w:sz w:val="24"/>
      <w:szCs w:val="24"/>
    </w:rPr>
  </w:style>
  <w:style w:type="character" w:customStyle="1" w:styleId="Heading1Char">
    <w:name w:val="Heading 1 Char"/>
    <w:basedOn w:val="DefaultParagraphFont"/>
    <w:link w:val="Heading1"/>
    <w:rsid w:val="00947989"/>
    <w:rPr>
      <w:rFonts w:eastAsia="Times New Roman"/>
      <w:b/>
      <w:sz w:val="28"/>
      <w:szCs w:val="28"/>
      <w:lang w:val="nl-NL"/>
    </w:rPr>
  </w:style>
  <w:style w:type="character" w:customStyle="1" w:styleId="Heading3Char">
    <w:name w:val="Heading 3 Char"/>
    <w:basedOn w:val="DefaultParagraphFont"/>
    <w:link w:val="Heading3"/>
    <w:uiPriority w:val="9"/>
    <w:semiHidden/>
    <w:rsid w:val="00E503F0"/>
    <w:rPr>
      <w:rFonts w:asciiTheme="majorHAnsi" w:eastAsiaTheme="majorEastAsia" w:hAnsiTheme="majorHAnsi" w:cstheme="majorBidi"/>
      <w:color w:val="1F4D78" w:themeColor="accent1" w:themeShade="7F"/>
      <w:sz w:val="24"/>
      <w:szCs w:val="24"/>
    </w:rPr>
  </w:style>
  <w:style w:type="character" w:customStyle="1" w:styleId="Other">
    <w:name w:val="Other_"/>
    <w:link w:val="Other0"/>
    <w:uiPriority w:val="99"/>
    <w:rsid w:val="00501816"/>
    <w:rPr>
      <w:sz w:val="28"/>
      <w:szCs w:val="28"/>
      <w:shd w:val="clear" w:color="auto" w:fill="FFFFFF"/>
    </w:rPr>
  </w:style>
  <w:style w:type="paragraph" w:customStyle="1" w:styleId="Other0">
    <w:name w:val="Other"/>
    <w:basedOn w:val="Normal"/>
    <w:link w:val="Other"/>
    <w:uiPriority w:val="99"/>
    <w:rsid w:val="00501816"/>
    <w:pPr>
      <w:widowControl w:val="0"/>
      <w:shd w:val="clear" w:color="auto" w:fill="FFFFFF"/>
      <w:spacing w:after="100"/>
      <w:ind w:firstLine="400"/>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173">
      <w:bodyDiv w:val="1"/>
      <w:marLeft w:val="0"/>
      <w:marRight w:val="0"/>
      <w:marTop w:val="0"/>
      <w:marBottom w:val="0"/>
      <w:divBdr>
        <w:top w:val="none" w:sz="0" w:space="0" w:color="auto"/>
        <w:left w:val="none" w:sz="0" w:space="0" w:color="auto"/>
        <w:bottom w:val="none" w:sz="0" w:space="0" w:color="auto"/>
        <w:right w:val="none" w:sz="0" w:space="0" w:color="auto"/>
      </w:divBdr>
    </w:div>
    <w:div w:id="506748170">
      <w:bodyDiv w:val="1"/>
      <w:marLeft w:val="0"/>
      <w:marRight w:val="0"/>
      <w:marTop w:val="0"/>
      <w:marBottom w:val="0"/>
      <w:divBdr>
        <w:top w:val="none" w:sz="0" w:space="0" w:color="auto"/>
        <w:left w:val="none" w:sz="0" w:space="0" w:color="auto"/>
        <w:bottom w:val="none" w:sz="0" w:space="0" w:color="auto"/>
        <w:right w:val="none" w:sz="0" w:space="0" w:color="auto"/>
      </w:divBdr>
    </w:div>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618222795">
      <w:bodyDiv w:val="1"/>
      <w:marLeft w:val="0"/>
      <w:marRight w:val="0"/>
      <w:marTop w:val="0"/>
      <w:marBottom w:val="0"/>
      <w:divBdr>
        <w:top w:val="none" w:sz="0" w:space="0" w:color="auto"/>
        <w:left w:val="none" w:sz="0" w:space="0" w:color="auto"/>
        <w:bottom w:val="none" w:sz="0" w:space="0" w:color="auto"/>
        <w:right w:val="none" w:sz="0" w:space="0" w:color="auto"/>
      </w:divBdr>
    </w:div>
    <w:div w:id="1144856149">
      <w:bodyDiv w:val="1"/>
      <w:marLeft w:val="0"/>
      <w:marRight w:val="0"/>
      <w:marTop w:val="0"/>
      <w:marBottom w:val="0"/>
      <w:divBdr>
        <w:top w:val="none" w:sz="0" w:space="0" w:color="auto"/>
        <w:left w:val="none" w:sz="0" w:space="0" w:color="auto"/>
        <w:bottom w:val="none" w:sz="0" w:space="0" w:color="auto"/>
        <w:right w:val="none" w:sz="0" w:space="0" w:color="auto"/>
      </w:divBdr>
    </w:div>
    <w:div w:id="1676297143">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 w:id="191812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A81FB-4C4F-4DF4-8087-CFE2E1B1E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8839</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39</cp:revision>
  <cp:lastPrinted>2021-06-10T03:52:00Z</cp:lastPrinted>
  <dcterms:created xsi:type="dcterms:W3CDTF">2022-03-30T01:56:00Z</dcterms:created>
  <dcterms:modified xsi:type="dcterms:W3CDTF">2023-12-26T01:43:00Z</dcterms:modified>
</cp:coreProperties>
</file>